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B2" w:rsidRPr="003C3B66" w:rsidRDefault="003E25B2" w:rsidP="007950B2">
      <w:pPr>
        <w:rPr>
          <w:lang w:val="uk-UA"/>
        </w:rPr>
      </w:pPr>
    </w:p>
    <w:p w:rsidR="003E25B2" w:rsidRPr="003C3B66" w:rsidRDefault="003E25B2" w:rsidP="007950B2">
      <w:pPr>
        <w:rPr>
          <w:lang w:val="uk-UA"/>
        </w:rPr>
      </w:pPr>
    </w:p>
    <w:p w:rsidR="003E25B2" w:rsidRPr="003C3B66" w:rsidRDefault="003E25B2" w:rsidP="007950B2">
      <w:pPr>
        <w:rPr>
          <w:lang w:val="uk-UA"/>
        </w:rPr>
      </w:pPr>
    </w:p>
    <w:p w:rsidR="005654E4" w:rsidRPr="003C3B66" w:rsidRDefault="005654E4" w:rsidP="005654E4">
      <w:pPr>
        <w:jc w:val="right"/>
        <w:rPr>
          <w:rFonts w:ascii="Arial" w:hAnsi="Arial" w:cs="Arial"/>
          <w:i/>
          <w:sz w:val="32"/>
          <w:lang w:val="uk-UA" w:eastAsia="ru-RU"/>
        </w:rPr>
      </w:pPr>
      <w:r w:rsidRPr="003C3B66">
        <w:rPr>
          <w:rFonts w:ascii="Arial" w:hAnsi="Arial" w:cs="Arial"/>
          <w:i/>
          <w:sz w:val="32"/>
          <w:highlight w:val="lightGray"/>
          <w:lang w:val="uk-UA" w:eastAsia="ru-RU"/>
        </w:rPr>
        <w:t>ПРИКЛАД</w:t>
      </w:r>
    </w:p>
    <w:p w:rsidR="005654E4" w:rsidRPr="003C3B66" w:rsidRDefault="005654E4" w:rsidP="0004106D">
      <w:pPr>
        <w:rPr>
          <w:lang w:val="uk-UA"/>
        </w:rPr>
      </w:pPr>
    </w:p>
    <w:p w:rsidR="005654E4" w:rsidRPr="003C3B66" w:rsidRDefault="005654E4" w:rsidP="0004106D">
      <w:pPr>
        <w:rPr>
          <w:lang w:val="uk-UA"/>
        </w:rPr>
      </w:pPr>
    </w:p>
    <w:p w:rsidR="009A5252" w:rsidRPr="003C3B66" w:rsidRDefault="009A5252" w:rsidP="009A5252">
      <w:pPr>
        <w:jc w:val="center"/>
        <w:rPr>
          <w:sz w:val="32"/>
          <w:szCs w:val="28"/>
          <w:lang w:val="uk-UA"/>
        </w:rPr>
      </w:pPr>
      <w:r w:rsidRPr="003C3B66">
        <w:rPr>
          <w:rFonts w:ascii="Arial" w:hAnsi="Arial" w:cs="Arial"/>
          <w:b/>
          <w:sz w:val="32"/>
          <w:szCs w:val="28"/>
          <w:lang w:val="uk-UA"/>
        </w:rPr>
        <w:t xml:space="preserve">Оцінка невизначеності </w:t>
      </w:r>
    </w:p>
    <w:p w:rsidR="009A5252" w:rsidRPr="003C3B66" w:rsidRDefault="00F32A1D" w:rsidP="009A5252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3C3B66">
        <w:rPr>
          <w:rFonts w:ascii="Arial" w:hAnsi="Arial" w:cs="Arial"/>
          <w:b/>
          <w:sz w:val="28"/>
          <w:szCs w:val="28"/>
          <w:lang w:val="uk-UA"/>
        </w:rPr>
        <w:t xml:space="preserve">для підтвердження дотримання порогів невизначеності </w:t>
      </w:r>
      <w:r w:rsidR="009A5252" w:rsidRPr="003C3B66">
        <w:rPr>
          <w:rFonts w:ascii="Arial" w:hAnsi="Arial" w:cs="Arial"/>
          <w:b/>
          <w:sz w:val="28"/>
          <w:szCs w:val="28"/>
          <w:lang w:val="uk-UA"/>
        </w:rPr>
        <w:t>для</w:t>
      </w:r>
      <w:r w:rsidR="0075471B" w:rsidRPr="003C3B66"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="009A5252" w:rsidRPr="003C3B66">
        <w:rPr>
          <w:rFonts w:ascii="Arial" w:hAnsi="Arial" w:cs="Arial"/>
          <w:b/>
          <w:sz w:val="28"/>
          <w:szCs w:val="28"/>
          <w:lang w:val="uk-UA"/>
        </w:rPr>
        <w:t>застосовуваних рівнів точності</w:t>
      </w:r>
    </w:p>
    <w:p w:rsidR="0004106D" w:rsidRPr="003C3B66" w:rsidRDefault="003159FC" w:rsidP="0004106D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3C3B66">
        <w:rPr>
          <w:rFonts w:ascii="Arial" w:hAnsi="Arial" w:cs="Arial"/>
          <w:b/>
          <w:sz w:val="28"/>
          <w:szCs w:val="28"/>
          <w:lang w:val="uk-UA"/>
        </w:rPr>
        <w:t>"</w:t>
      </w:r>
      <w:r w:rsidR="005654E4" w:rsidRPr="003C3B66">
        <w:rPr>
          <w:rFonts w:ascii="Arial" w:hAnsi="Arial" w:cs="Arial"/>
          <w:b/>
          <w:sz w:val="28"/>
          <w:szCs w:val="28"/>
          <w:lang w:val="uk-UA"/>
        </w:rPr>
        <w:t>Ххх</w:t>
      </w:r>
      <w:r w:rsidRPr="003C3B66">
        <w:rPr>
          <w:rFonts w:ascii="Arial" w:hAnsi="Arial" w:cs="Arial"/>
          <w:b/>
          <w:sz w:val="28"/>
          <w:szCs w:val="28"/>
          <w:lang w:val="uk-UA"/>
        </w:rPr>
        <w:t xml:space="preserve"> – Цемент" </w:t>
      </w:r>
    </w:p>
    <w:p w:rsidR="00703EA3" w:rsidRPr="003C3B66" w:rsidRDefault="00703EA3" w:rsidP="0004106D">
      <w:pPr>
        <w:rPr>
          <w:lang w:val="uk-UA"/>
        </w:rPr>
      </w:pPr>
    </w:p>
    <w:p w:rsidR="005654E4" w:rsidRPr="003C3B66" w:rsidRDefault="005654E4" w:rsidP="0004106D">
      <w:pPr>
        <w:rPr>
          <w:lang w:val="uk-UA"/>
        </w:rPr>
      </w:pPr>
    </w:p>
    <w:p w:rsidR="005654E4" w:rsidRPr="003C3B66" w:rsidRDefault="005654E4" w:rsidP="0004106D">
      <w:pPr>
        <w:rPr>
          <w:lang w:val="uk-UA"/>
        </w:rPr>
      </w:pPr>
    </w:p>
    <w:tbl>
      <w:tblPr>
        <w:tblW w:w="8844" w:type="dxa"/>
        <w:tblInd w:w="6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8844"/>
      </w:tblGrid>
      <w:tr w:rsidR="009A5252" w:rsidRPr="003C3B66" w:rsidTr="009A5252">
        <w:tc>
          <w:tcPr>
            <w:tcW w:w="8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3" w:type="dxa"/>
            </w:tcMar>
          </w:tcPr>
          <w:p w:rsidR="009A5252" w:rsidRPr="003C3B66" w:rsidRDefault="009A5252" w:rsidP="009A5252">
            <w:pPr>
              <w:tabs>
                <w:tab w:val="left" w:pos="458"/>
              </w:tabs>
              <w:ind w:left="57"/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</w:pPr>
            <w:r w:rsidRPr="003C3B66"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  <w:t>Цей приклад оцінки невизначеності підготовлено для допомоги операторам у виконанні вимог системи МЗВ в Україні.</w:t>
            </w:r>
          </w:p>
          <w:p w:rsidR="009A5252" w:rsidRPr="003C3B66" w:rsidRDefault="009A5252" w:rsidP="00181D1D">
            <w:pPr>
              <w:tabs>
                <w:tab w:val="left" w:pos="458"/>
              </w:tabs>
              <w:spacing w:before="0" w:after="0"/>
              <w:ind w:left="57"/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</w:pPr>
          </w:p>
          <w:p w:rsidR="009A5252" w:rsidRPr="003C3B66" w:rsidRDefault="009A5252" w:rsidP="009A5252">
            <w:pPr>
              <w:tabs>
                <w:tab w:val="left" w:pos="458"/>
              </w:tabs>
              <w:ind w:left="57"/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</w:pPr>
            <w:r w:rsidRPr="003C3B66"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  <w:t>ЗАСТЕРЕЖЕННЯ:</w:t>
            </w:r>
          </w:p>
          <w:p w:rsidR="009A5252" w:rsidRPr="003C3B66" w:rsidRDefault="009A5252" w:rsidP="009A5252">
            <w:pPr>
              <w:tabs>
                <w:tab w:val="left" w:pos="458"/>
              </w:tabs>
              <w:ind w:left="57"/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</w:pPr>
            <w:r w:rsidRPr="003C3B66"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9A5252" w:rsidRPr="003C3B66" w:rsidRDefault="009A5252" w:rsidP="009A5252">
            <w:pPr>
              <w:spacing w:after="60"/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</w:pPr>
            <w:r w:rsidRPr="003C3B66"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  <w:t>Оцінка невизначеності повинна буди зроблена з урахуванням умов Вашої установки.</w:t>
            </w:r>
          </w:p>
          <w:p w:rsidR="009A5252" w:rsidRPr="003C3B66" w:rsidRDefault="009A5252" w:rsidP="009A5252">
            <w:pPr>
              <w:spacing w:after="60"/>
              <w:rPr>
                <w:b/>
                <w:sz w:val="18"/>
                <w:szCs w:val="18"/>
                <w:lang w:val="uk-UA"/>
              </w:rPr>
            </w:pPr>
            <w:r w:rsidRPr="003C3B66">
              <w:rPr>
                <w:rFonts w:eastAsia="Times New Roman"/>
                <w:i/>
                <w:iCs/>
                <w:sz w:val="18"/>
                <w:szCs w:val="16"/>
                <w:lang w:val="uk-UA" w:eastAsia="ru-RU"/>
              </w:rPr>
              <w:t xml:space="preserve">Увага! Для установок категорій Б та В застосування найвищих рівнів точності для значних та незначних матеріальних потоків є обов’язковим! Виняток може бути зроблено для параметрів (даних про діяльність чи окремих розрахункових коефіцієнтів), для яких застосування належних рівнів точності є технічно нездійсненним  або призведе до необґрунтованих витрат. В таких випадках про це має бути чітко зазначено у даному документі, а розрахунок необґрунтованих витрат представлено в окремому файлі, для чого можна використовувати «Інструмент визначення необґрунтованих витрат». </w:t>
            </w:r>
          </w:p>
        </w:tc>
      </w:tr>
    </w:tbl>
    <w:p w:rsidR="009A5252" w:rsidRPr="003C3B66" w:rsidRDefault="009A5252" w:rsidP="009A5252">
      <w:pPr>
        <w:rPr>
          <w:lang w:val="uk-UA"/>
        </w:rPr>
      </w:pPr>
    </w:p>
    <w:p w:rsidR="005654E4" w:rsidRPr="003C3B66" w:rsidRDefault="005654E4" w:rsidP="0004106D">
      <w:pPr>
        <w:rPr>
          <w:highlight w:val="yellow"/>
          <w:lang w:val="uk-UA"/>
        </w:rPr>
      </w:pPr>
    </w:p>
    <w:p w:rsidR="005654E4" w:rsidRPr="003C3B66" w:rsidRDefault="005654E4" w:rsidP="0004106D">
      <w:pPr>
        <w:rPr>
          <w:highlight w:val="yellow"/>
          <w:lang w:val="uk-UA"/>
        </w:rPr>
      </w:pPr>
    </w:p>
    <w:p w:rsidR="0004106D" w:rsidRPr="003C3B66" w:rsidRDefault="0004106D" w:rsidP="0004106D">
      <w:pPr>
        <w:rPr>
          <w:highlight w:val="yellow"/>
          <w:lang w:val="uk-UA"/>
        </w:rPr>
      </w:pPr>
    </w:p>
    <w:p w:rsidR="0004106D" w:rsidRPr="003C3B66" w:rsidRDefault="0004106D" w:rsidP="0004106D">
      <w:pPr>
        <w:rPr>
          <w:highlight w:val="yellow"/>
          <w:lang w:val="uk-UA"/>
        </w:rPr>
      </w:pPr>
    </w:p>
    <w:p w:rsidR="0004106D" w:rsidRPr="003C3B66" w:rsidRDefault="0004106D" w:rsidP="0004106D">
      <w:pPr>
        <w:rPr>
          <w:highlight w:val="yellow"/>
          <w:lang w:val="uk-UA"/>
        </w:rPr>
      </w:pPr>
    </w:p>
    <w:p w:rsidR="0004106D" w:rsidRPr="003C3B66" w:rsidRDefault="0004106D" w:rsidP="0004106D">
      <w:pPr>
        <w:rPr>
          <w:highlight w:val="yellow"/>
          <w:lang w:val="uk-UA"/>
        </w:rPr>
      </w:pPr>
    </w:p>
    <w:p w:rsidR="005654E4" w:rsidRPr="003C3B66" w:rsidRDefault="005654E4" w:rsidP="0004106D">
      <w:pPr>
        <w:rPr>
          <w:highlight w:val="yellow"/>
          <w:lang w:val="uk-UA"/>
        </w:rPr>
      </w:pPr>
    </w:p>
    <w:p w:rsidR="005654E4" w:rsidRPr="003C3B66" w:rsidRDefault="005654E4" w:rsidP="0004106D">
      <w:pPr>
        <w:rPr>
          <w:highlight w:val="yellow"/>
          <w:lang w:val="uk-UA"/>
        </w:rPr>
      </w:pPr>
    </w:p>
    <w:p w:rsidR="005654E4" w:rsidRPr="003C3B66" w:rsidRDefault="005654E4" w:rsidP="0004106D">
      <w:pPr>
        <w:rPr>
          <w:highlight w:val="yellow"/>
          <w:lang w:val="uk-UA"/>
        </w:rPr>
      </w:pPr>
    </w:p>
    <w:p w:rsidR="005654E4" w:rsidRPr="003C3B66" w:rsidRDefault="005654E4" w:rsidP="005654E4">
      <w:pPr>
        <w:jc w:val="center"/>
        <w:rPr>
          <w:rFonts w:ascii="Arial" w:hAnsi="Arial" w:cs="Arial"/>
          <w:b/>
          <w:sz w:val="28"/>
          <w:lang w:val="uk-UA"/>
        </w:rPr>
      </w:pPr>
      <w:r w:rsidRPr="003C3B66">
        <w:rPr>
          <w:rFonts w:ascii="Arial" w:hAnsi="Arial" w:cs="Arial"/>
          <w:b/>
          <w:sz w:val="28"/>
          <w:lang w:val="uk-UA"/>
        </w:rPr>
        <w:t>дд.мм.20__</w:t>
      </w:r>
    </w:p>
    <w:p w:rsidR="00B94B99" w:rsidRPr="003C3B66" w:rsidRDefault="00B94B99">
      <w:pPr>
        <w:spacing w:before="0" w:after="200" w:line="276" w:lineRule="auto"/>
        <w:jc w:val="left"/>
        <w:rPr>
          <w:lang w:val="uk-UA"/>
        </w:rPr>
      </w:pPr>
      <w:r w:rsidRPr="003C3B66">
        <w:rPr>
          <w:lang w:val="uk-UA"/>
        </w:rPr>
        <w:br w:type="page"/>
      </w:r>
    </w:p>
    <w:p w:rsidR="00B94B99" w:rsidRPr="003C3B66" w:rsidRDefault="00B94B99" w:rsidP="00B94B99">
      <w:pPr>
        <w:rPr>
          <w:lang w:val="uk-UA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val="uk-UA" w:eastAsia="en-US"/>
        </w:rPr>
        <w:id w:val="918982535"/>
        <w:docPartObj>
          <w:docPartGallery w:val="Table of Contents"/>
          <w:docPartUnique/>
        </w:docPartObj>
      </w:sdtPr>
      <w:sdtEndPr/>
      <w:sdtContent>
        <w:p w:rsidR="00B94B99" w:rsidRPr="003C3B66" w:rsidRDefault="00B94B99" w:rsidP="00A75757">
          <w:pPr>
            <w:pStyle w:val="afc"/>
            <w:rPr>
              <w:color w:val="auto"/>
              <w:lang w:val="uk-UA"/>
            </w:rPr>
          </w:pPr>
          <w:r w:rsidRPr="003C3B66">
            <w:rPr>
              <w:color w:val="auto"/>
              <w:lang w:val="uk-UA"/>
            </w:rPr>
            <w:t>Зміст</w:t>
          </w:r>
        </w:p>
        <w:p w:rsidR="003C3B66" w:rsidRPr="003C3B66" w:rsidRDefault="007A7FBF">
          <w:pPr>
            <w:pStyle w:val="11"/>
            <w:rPr>
              <w:rFonts w:asciiTheme="minorHAnsi" w:eastAsiaTheme="minorEastAsia" w:hAnsiTheme="minorHAnsi"/>
              <w:b w:val="0"/>
              <w:noProof w:val="0"/>
              <w:sz w:val="22"/>
              <w:lang w:val="uk-UA" w:eastAsia="ru-RU"/>
            </w:rPr>
          </w:pPr>
          <w:r w:rsidRPr="003C3B66">
            <w:rPr>
              <w:noProof w:val="0"/>
              <w:lang w:val="uk-UA"/>
            </w:rPr>
            <w:fldChar w:fldCharType="begin"/>
          </w:r>
          <w:r w:rsidR="00B94B99" w:rsidRPr="003C3B66">
            <w:rPr>
              <w:noProof w:val="0"/>
              <w:lang w:val="uk-UA"/>
            </w:rPr>
            <w:instrText xml:space="preserve"> TOC \o "1-3" \h \z \u </w:instrText>
          </w:r>
          <w:r w:rsidRPr="003C3B66">
            <w:rPr>
              <w:noProof w:val="0"/>
              <w:lang w:val="uk-UA"/>
            </w:rPr>
            <w:fldChar w:fldCharType="separate"/>
          </w:r>
          <w:hyperlink w:anchor="_Toc57654609" w:history="1">
            <w:r w:rsidR="003C3B66" w:rsidRPr="003C3B66">
              <w:rPr>
                <w:rStyle w:val="afd"/>
                <w:noProof w:val="0"/>
                <w:lang w:val="uk-UA"/>
              </w:rPr>
              <w:t>Перелік матеріальних потоків на установці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_Toc57654609 \h </w:instrText>
            </w:r>
            <w:r w:rsidRPr="003C3B66">
              <w:rPr>
                <w:noProof w:val="0"/>
                <w:webHidden/>
                <w:lang w:val="uk-UA"/>
              </w:rPr>
            </w:r>
            <w:r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3</w:t>
            </w:r>
            <w:r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11"/>
            <w:rPr>
              <w:rFonts w:asciiTheme="minorHAnsi" w:eastAsiaTheme="minorEastAsia" w:hAnsiTheme="minorHAnsi"/>
              <w:b w:val="0"/>
              <w:noProof w:val="0"/>
              <w:sz w:val="22"/>
              <w:lang w:val="uk-UA" w:eastAsia="ru-RU"/>
            </w:rPr>
          </w:pPr>
          <w:hyperlink w:anchor="_Toc57654610" w:history="1">
            <w:r w:rsidR="003C3B66" w:rsidRPr="003C3B66">
              <w:rPr>
                <w:rStyle w:val="afd"/>
                <w:noProof w:val="0"/>
                <w:lang w:val="uk-UA"/>
              </w:rPr>
              <w:t>1</w:t>
            </w:r>
            <w:r w:rsidR="003C3B66" w:rsidRPr="003C3B66">
              <w:rPr>
                <w:rFonts w:asciiTheme="minorHAnsi" w:eastAsiaTheme="minorEastAsia" w:hAnsiTheme="minorHAnsi"/>
                <w:b w:val="0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rFonts w:cs="Times New Roman"/>
                <w:noProof w:val="0"/>
                <w:lang w:val="uk-UA"/>
              </w:rPr>
              <w:t xml:space="preserve">Матеріальний потік </w:t>
            </w:r>
            <w:r w:rsidR="003C3B66" w:rsidRPr="003C3B66">
              <w:rPr>
                <w:rStyle w:val="afd"/>
                <w:noProof w:val="0"/>
                <w:lang w:val="uk-UA"/>
              </w:rPr>
              <w:t>– клінкер (П01)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_Toc57654610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4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23"/>
            <w:rPr>
              <w:rFonts w:asciiTheme="minorHAnsi" w:eastAsiaTheme="minorEastAsia" w:hAnsiTheme="minorHAnsi"/>
              <w:noProof w:val="0"/>
              <w:sz w:val="22"/>
              <w:lang w:val="uk-UA" w:eastAsia="ru-RU"/>
            </w:rPr>
          </w:pPr>
          <w:hyperlink w:anchor="_Toc57654611" w:history="1">
            <w:r w:rsidR="003C3B66" w:rsidRPr="003C3B66">
              <w:rPr>
                <w:rStyle w:val="afd"/>
                <w:noProof w:val="0"/>
                <w:lang w:val="uk-UA"/>
              </w:rPr>
              <w:t>1.1</w:t>
            </w:r>
            <w:r w:rsidR="003C3B66" w:rsidRPr="003C3B66">
              <w:rPr>
                <w:rFonts w:asciiTheme="minorHAnsi" w:eastAsiaTheme="minorEastAsia" w:hAnsiTheme="minorHAnsi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noProof w:val="0"/>
                <w:lang w:val="uk-UA"/>
              </w:rPr>
              <w:t>Визначення даних про діяльність – загальний підхід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_Toc57654611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4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23"/>
            <w:rPr>
              <w:rFonts w:asciiTheme="minorHAnsi" w:eastAsiaTheme="minorEastAsia" w:hAnsiTheme="minorHAnsi"/>
              <w:noProof w:val="0"/>
              <w:sz w:val="22"/>
              <w:lang w:val="uk-UA" w:eastAsia="ru-RU"/>
            </w:rPr>
          </w:pPr>
          <w:hyperlink w:anchor="_Toc57654612" w:history="1">
            <w:r w:rsidR="003C3B66" w:rsidRPr="003C3B66">
              <w:rPr>
                <w:rStyle w:val="afd"/>
                <w:noProof w:val="0"/>
                <w:lang w:val="uk-UA"/>
              </w:rPr>
              <w:t>1.2</w:t>
            </w:r>
            <w:r w:rsidR="003C3B66" w:rsidRPr="003C3B66">
              <w:rPr>
                <w:rFonts w:asciiTheme="minorHAnsi" w:eastAsiaTheme="minorEastAsia" w:hAnsiTheme="minorHAnsi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noProof w:val="0"/>
                <w:lang w:val="uk-UA"/>
              </w:rPr>
              <w:t>Невизначеність маси споживання клінкеру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_Toc57654612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5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23"/>
            <w:rPr>
              <w:rFonts w:asciiTheme="minorHAnsi" w:eastAsiaTheme="minorEastAsia" w:hAnsiTheme="minorHAnsi"/>
              <w:noProof w:val="0"/>
              <w:sz w:val="22"/>
              <w:lang w:val="uk-UA" w:eastAsia="ru-RU"/>
            </w:rPr>
          </w:pPr>
          <w:hyperlink w:anchor="_Toc57654613" w:history="1">
            <w:r w:rsidR="003C3B66" w:rsidRPr="003C3B66">
              <w:rPr>
                <w:rStyle w:val="afd"/>
                <w:noProof w:val="0"/>
                <w:lang w:val="uk-UA"/>
              </w:rPr>
              <w:t>1.3</w:t>
            </w:r>
            <w:r w:rsidR="003C3B66" w:rsidRPr="003C3B66">
              <w:rPr>
                <w:rFonts w:asciiTheme="minorHAnsi" w:eastAsiaTheme="minorEastAsia" w:hAnsiTheme="minorHAnsi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noProof w:val="0"/>
                <w:lang w:val="uk-UA"/>
              </w:rPr>
              <w:t>Невизначеність маси імпорту клінкеру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_Toc57654613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7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23"/>
            <w:rPr>
              <w:rFonts w:asciiTheme="minorHAnsi" w:eastAsiaTheme="minorEastAsia" w:hAnsiTheme="minorHAnsi"/>
              <w:noProof w:val="0"/>
              <w:sz w:val="22"/>
              <w:lang w:val="uk-UA" w:eastAsia="ru-RU"/>
            </w:rPr>
          </w:pPr>
          <w:hyperlink w:anchor="_Toc57654614" w:history="1">
            <w:r w:rsidR="003C3B66" w:rsidRPr="003C3B66">
              <w:rPr>
                <w:rStyle w:val="afd"/>
                <w:noProof w:val="0"/>
                <w:lang w:val="uk-UA"/>
              </w:rPr>
              <w:t>1.4</w:t>
            </w:r>
            <w:r w:rsidR="003C3B66" w:rsidRPr="003C3B66">
              <w:rPr>
                <w:rFonts w:asciiTheme="minorHAnsi" w:eastAsiaTheme="minorEastAsia" w:hAnsiTheme="minorHAnsi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noProof w:val="0"/>
                <w:lang w:val="uk-UA"/>
              </w:rPr>
              <w:t>Невизначеність маси клінкеру у запасах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_Toc57654614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7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31"/>
            <w:rPr>
              <w:rFonts w:asciiTheme="minorHAnsi" w:eastAsiaTheme="minorEastAsia" w:hAnsiTheme="minorHAnsi"/>
              <w:i w:val="0"/>
              <w:noProof w:val="0"/>
              <w:sz w:val="22"/>
              <w:lang w:val="uk-UA" w:eastAsia="ru-RU"/>
            </w:rPr>
          </w:pPr>
          <w:hyperlink w:anchor="_Toc57654615" w:history="1">
            <w:r w:rsidR="003C3B66" w:rsidRPr="003C3B66">
              <w:rPr>
                <w:rStyle w:val="afd"/>
                <w:noProof w:val="0"/>
                <w:lang w:val="uk-UA"/>
              </w:rPr>
              <w:t>1.4.1</w:t>
            </w:r>
            <w:r w:rsidR="003C3B66" w:rsidRPr="003C3B66">
              <w:rPr>
                <w:rFonts w:asciiTheme="minorHAnsi" w:eastAsiaTheme="minorEastAsia" w:hAnsiTheme="minorHAnsi"/>
                <w:i w:val="0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noProof w:val="0"/>
                <w:lang w:val="uk-UA"/>
              </w:rPr>
              <w:t xml:space="preserve">Невизначеність </w:t>
            </w:r>
            <w:r w:rsidR="003C3B66" w:rsidRPr="003C3B66">
              <w:rPr>
                <w:rStyle w:val="afd"/>
                <w:rFonts w:cs="Times New Roman"/>
                <w:noProof w:val="0"/>
                <w:lang w:val="uk-UA"/>
              </w:rPr>
              <w:t>об’єму зміни запасів клінкеру.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_Toc57654615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7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31"/>
            <w:rPr>
              <w:rFonts w:asciiTheme="minorHAnsi" w:eastAsiaTheme="minorEastAsia" w:hAnsiTheme="minorHAnsi"/>
              <w:i w:val="0"/>
              <w:noProof w:val="0"/>
              <w:sz w:val="22"/>
              <w:lang w:val="uk-UA" w:eastAsia="ru-RU"/>
            </w:rPr>
          </w:pPr>
          <w:hyperlink w:anchor="_Toc57654616" w:history="1">
            <w:r w:rsidR="003C3B66" w:rsidRPr="003C3B66">
              <w:rPr>
                <w:rStyle w:val="afd"/>
                <w:noProof w:val="0"/>
                <w:lang w:val="uk-UA"/>
              </w:rPr>
              <w:t>1.4.2</w:t>
            </w:r>
            <w:r w:rsidR="003C3B66" w:rsidRPr="003C3B66">
              <w:rPr>
                <w:rFonts w:asciiTheme="minorHAnsi" w:eastAsiaTheme="minorEastAsia" w:hAnsiTheme="minorHAnsi"/>
                <w:i w:val="0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noProof w:val="0"/>
                <w:lang w:val="uk-UA"/>
              </w:rPr>
              <w:t>Невизначеність щільності клінкеру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_Toc57654616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9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>
          <w:pPr>
            <w:pStyle w:val="23"/>
            <w:rPr>
              <w:rFonts w:asciiTheme="minorHAnsi" w:eastAsiaTheme="minorEastAsia" w:hAnsiTheme="minorHAnsi"/>
              <w:noProof w:val="0"/>
              <w:sz w:val="22"/>
              <w:lang w:val="uk-UA" w:eastAsia="ru-RU"/>
            </w:rPr>
          </w:pPr>
          <w:hyperlink w:anchor="_Toc57654617" w:history="1">
            <w:r w:rsidR="003C3B66" w:rsidRPr="003C3B66">
              <w:rPr>
                <w:rStyle w:val="afd"/>
                <w:noProof w:val="0"/>
                <w:lang w:val="uk-UA"/>
              </w:rPr>
              <w:t>1.5</w:t>
            </w:r>
            <w:r w:rsidR="003C3B66" w:rsidRPr="003C3B66">
              <w:rPr>
                <w:rFonts w:asciiTheme="minorHAnsi" w:eastAsiaTheme="minorEastAsia" w:hAnsiTheme="minorHAnsi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noProof w:val="0"/>
                <w:lang w:val="uk-UA"/>
              </w:rPr>
              <w:t>Сумарна невизначеність даних про діяльність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_Toc57654617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11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 w:rsidP="003C3B66">
          <w:pPr>
            <w:pStyle w:val="11"/>
            <w:ind w:left="403" w:hanging="403"/>
            <w:rPr>
              <w:rFonts w:asciiTheme="minorHAnsi" w:eastAsiaTheme="minorEastAsia" w:hAnsiTheme="minorHAnsi"/>
              <w:b w:val="0"/>
              <w:noProof w:val="0"/>
              <w:sz w:val="22"/>
              <w:lang w:val="uk-UA" w:eastAsia="ru-RU"/>
            </w:rPr>
          </w:pPr>
          <w:hyperlink w:anchor="_Toc57654618" w:history="1">
            <w:r w:rsidR="003C3B66" w:rsidRPr="003C3B66">
              <w:rPr>
                <w:rStyle w:val="afd"/>
                <w:noProof w:val="0"/>
                <w:lang w:val="uk-UA"/>
              </w:rPr>
              <w:t>2</w:t>
            </w:r>
            <w:r w:rsidR="003C3B66" w:rsidRPr="003C3B66">
              <w:rPr>
                <w:rFonts w:asciiTheme="minorHAnsi" w:eastAsiaTheme="minorEastAsia" w:hAnsiTheme="minorHAnsi"/>
                <w:b w:val="0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rFonts w:cs="Times New Roman"/>
                <w:noProof w:val="0"/>
                <w:lang w:val="uk-UA"/>
              </w:rPr>
              <w:t xml:space="preserve">Матеріальний потік </w:t>
            </w:r>
            <w:r w:rsidR="003C3B66" w:rsidRPr="003C3B66">
              <w:rPr>
                <w:rStyle w:val="afd"/>
                <w:noProof w:val="0"/>
                <w:lang w:val="uk-UA"/>
              </w:rPr>
              <w:t>– вугілля (П02)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_Toc57654618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12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 w:rsidP="003C3B66">
          <w:pPr>
            <w:pStyle w:val="11"/>
            <w:ind w:left="403" w:hanging="403"/>
            <w:rPr>
              <w:rFonts w:asciiTheme="minorHAnsi" w:eastAsiaTheme="minorEastAsia" w:hAnsiTheme="minorHAnsi"/>
              <w:b w:val="0"/>
              <w:noProof w:val="0"/>
              <w:sz w:val="22"/>
              <w:lang w:val="uk-UA" w:eastAsia="ru-RU"/>
            </w:rPr>
          </w:pPr>
          <w:hyperlink w:anchor="_Toc57654619" w:history="1">
            <w:r w:rsidR="003C3B66" w:rsidRPr="003C3B66">
              <w:rPr>
                <w:rStyle w:val="afd"/>
                <w:noProof w:val="0"/>
                <w:lang w:val="uk-UA"/>
              </w:rPr>
              <w:t>3</w:t>
            </w:r>
            <w:r w:rsidR="003C3B66" w:rsidRPr="003C3B66">
              <w:rPr>
                <w:rFonts w:asciiTheme="minorHAnsi" w:eastAsiaTheme="minorEastAsia" w:hAnsiTheme="minorHAnsi"/>
                <w:b w:val="0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rFonts w:cs="Times New Roman"/>
                <w:noProof w:val="0"/>
                <w:lang w:val="uk-UA"/>
              </w:rPr>
              <w:t xml:space="preserve">Матеріальний потік </w:t>
            </w:r>
            <w:r w:rsidR="003C3B66" w:rsidRPr="003C3B66">
              <w:rPr>
                <w:rStyle w:val="afd"/>
                <w:noProof w:val="0"/>
                <w:lang w:val="uk-UA"/>
              </w:rPr>
              <w:t>– природний газ (П03)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_Toc57654619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14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 w:rsidP="003C3B66">
          <w:pPr>
            <w:pStyle w:val="11"/>
            <w:ind w:left="403" w:hanging="403"/>
            <w:rPr>
              <w:rFonts w:asciiTheme="minorHAnsi" w:eastAsiaTheme="minorEastAsia" w:hAnsiTheme="minorHAnsi"/>
              <w:b w:val="0"/>
              <w:noProof w:val="0"/>
              <w:sz w:val="22"/>
              <w:lang w:val="uk-UA" w:eastAsia="ru-RU"/>
            </w:rPr>
          </w:pPr>
          <w:hyperlink w:anchor="_Toc57654620" w:history="1">
            <w:r w:rsidR="003C3B66" w:rsidRPr="003C3B66">
              <w:rPr>
                <w:rStyle w:val="afd"/>
                <w:noProof w:val="0"/>
                <w:lang w:val="uk-UA"/>
              </w:rPr>
              <w:t>4</w:t>
            </w:r>
            <w:r w:rsidR="003C3B66" w:rsidRPr="003C3B66">
              <w:rPr>
                <w:rFonts w:asciiTheme="minorHAnsi" w:eastAsiaTheme="minorEastAsia" w:hAnsiTheme="minorHAnsi"/>
                <w:b w:val="0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rFonts w:cs="Times New Roman"/>
                <w:noProof w:val="0"/>
                <w:lang w:val="uk-UA"/>
              </w:rPr>
              <w:t xml:space="preserve">Матеріальні потоки </w:t>
            </w:r>
            <w:r w:rsidR="003C3B66" w:rsidRPr="003C3B66">
              <w:rPr>
                <w:rStyle w:val="afd"/>
                <w:noProof w:val="0"/>
                <w:lang w:val="uk-UA"/>
              </w:rPr>
              <w:t>– альтернативне паливо (П04), технічний вуглець (П05),  торф (П06)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_Toc57654620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15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3C3B66" w:rsidRPr="003C3B66" w:rsidRDefault="00337B04" w:rsidP="003C3B66">
          <w:pPr>
            <w:pStyle w:val="11"/>
            <w:ind w:left="403" w:hanging="403"/>
            <w:rPr>
              <w:rFonts w:asciiTheme="minorHAnsi" w:eastAsiaTheme="minorEastAsia" w:hAnsiTheme="minorHAnsi"/>
              <w:b w:val="0"/>
              <w:noProof w:val="0"/>
              <w:sz w:val="22"/>
              <w:lang w:val="uk-UA" w:eastAsia="ru-RU"/>
            </w:rPr>
          </w:pPr>
          <w:hyperlink w:anchor="_Toc57654621" w:history="1">
            <w:r w:rsidR="003C3B66" w:rsidRPr="003C3B66">
              <w:rPr>
                <w:rStyle w:val="afd"/>
                <w:noProof w:val="0"/>
                <w:lang w:val="uk-UA"/>
              </w:rPr>
              <w:t>5</w:t>
            </w:r>
            <w:r w:rsidR="003C3B66" w:rsidRPr="003C3B66">
              <w:rPr>
                <w:rFonts w:asciiTheme="minorHAnsi" w:eastAsiaTheme="minorEastAsia" w:hAnsiTheme="minorHAnsi"/>
                <w:b w:val="0"/>
                <w:noProof w:val="0"/>
                <w:sz w:val="22"/>
                <w:lang w:val="uk-UA" w:eastAsia="ru-RU"/>
              </w:rPr>
              <w:tab/>
            </w:r>
            <w:r w:rsidR="003C3B66" w:rsidRPr="003C3B66">
              <w:rPr>
                <w:rStyle w:val="afd"/>
                <w:rFonts w:cs="Times New Roman"/>
                <w:noProof w:val="0"/>
                <w:lang w:val="uk-UA"/>
              </w:rPr>
              <w:t xml:space="preserve">Матеріальний потік </w:t>
            </w:r>
            <w:r w:rsidR="003C3B66" w:rsidRPr="003C3B66">
              <w:rPr>
                <w:rStyle w:val="afd"/>
                <w:noProof w:val="0"/>
                <w:lang w:val="uk-UA"/>
              </w:rPr>
              <w:t>– сировинна суміш (П07)</w:t>
            </w:r>
            <w:r w:rsidR="003C3B66" w:rsidRPr="003C3B66">
              <w:rPr>
                <w:noProof w:val="0"/>
                <w:webHidden/>
                <w:lang w:val="uk-UA"/>
              </w:rPr>
              <w:tab/>
            </w:r>
            <w:r w:rsidR="007A7FBF" w:rsidRPr="003C3B66">
              <w:rPr>
                <w:noProof w:val="0"/>
                <w:webHidden/>
                <w:lang w:val="uk-UA"/>
              </w:rPr>
              <w:fldChar w:fldCharType="begin"/>
            </w:r>
            <w:r w:rsidR="003C3B66" w:rsidRPr="003C3B66">
              <w:rPr>
                <w:noProof w:val="0"/>
                <w:webHidden/>
                <w:lang w:val="uk-UA"/>
              </w:rPr>
              <w:instrText xml:space="preserve"> PAGEREF _Toc57654621 \h </w:instrText>
            </w:r>
            <w:r w:rsidR="007A7FBF" w:rsidRPr="003C3B66">
              <w:rPr>
                <w:noProof w:val="0"/>
                <w:webHidden/>
                <w:lang w:val="uk-UA"/>
              </w:rPr>
            </w:r>
            <w:r w:rsidR="007A7FBF" w:rsidRPr="003C3B66">
              <w:rPr>
                <w:noProof w:val="0"/>
                <w:webHidden/>
                <w:lang w:val="uk-UA"/>
              </w:rPr>
              <w:fldChar w:fldCharType="separate"/>
            </w:r>
            <w:r w:rsidR="003C3B66" w:rsidRPr="003C3B66">
              <w:rPr>
                <w:noProof w:val="0"/>
                <w:webHidden/>
                <w:lang w:val="uk-UA"/>
              </w:rPr>
              <w:t>16</w:t>
            </w:r>
            <w:r w:rsidR="007A7FBF" w:rsidRPr="003C3B66">
              <w:rPr>
                <w:noProof w:val="0"/>
                <w:webHidden/>
                <w:lang w:val="uk-UA"/>
              </w:rPr>
              <w:fldChar w:fldCharType="end"/>
            </w:r>
          </w:hyperlink>
        </w:p>
        <w:p w:rsidR="00B94B99" w:rsidRPr="003C3B66" w:rsidRDefault="007A7FBF" w:rsidP="00B94B99">
          <w:pPr>
            <w:ind w:left="284" w:right="567" w:hanging="284"/>
            <w:rPr>
              <w:lang w:val="uk-UA"/>
            </w:rPr>
          </w:pPr>
          <w:r w:rsidRPr="003C3B66">
            <w:rPr>
              <w:b/>
              <w:bCs/>
              <w:lang w:val="uk-UA"/>
            </w:rPr>
            <w:fldChar w:fldCharType="end"/>
          </w:r>
        </w:p>
      </w:sdtContent>
    </w:sdt>
    <w:p w:rsidR="00B94B99" w:rsidRPr="003C3B66" w:rsidRDefault="00B94B99">
      <w:pPr>
        <w:spacing w:after="200"/>
        <w:rPr>
          <w:lang w:val="uk-UA"/>
        </w:rPr>
      </w:pPr>
    </w:p>
    <w:p w:rsidR="005654E4" w:rsidRPr="003C3B66" w:rsidRDefault="005654E4">
      <w:pPr>
        <w:spacing w:after="200"/>
        <w:rPr>
          <w:lang w:val="uk-UA"/>
        </w:rPr>
      </w:pPr>
      <w:r w:rsidRPr="003C3B66">
        <w:rPr>
          <w:lang w:val="uk-UA"/>
        </w:rPr>
        <w:br w:type="page"/>
      </w:r>
    </w:p>
    <w:p w:rsidR="008719F6" w:rsidRPr="003C3B66" w:rsidRDefault="00594F17" w:rsidP="00A75757">
      <w:pPr>
        <w:pStyle w:val="1"/>
        <w:numPr>
          <w:ilvl w:val="0"/>
          <w:numId w:val="0"/>
        </w:numPr>
        <w:rPr>
          <w:lang w:val="uk-UA"/>
        </w:rPr>
      </w:pPr>
      <w:bookmarkStart w:id="0" w:name="_Toc57654609"/>
      <w:r w:rsidRPr="003C3B66">
        <w:rPr>
          <w:lang w:val="uk-UA"/>
        </w:rPr>
        <w:lastRenderedPageBreak/>
        <w:t>Перелік матеріальних потоків</w:t>
      </w:r>
      <w:r w:rsidR="00152FC7" w:rsidRPr="003C3B66">
        <w:rPr>
          <w:lang w:val="uk-UA"/>
        </w:rPr>
        <w:t xml:space="preserve"> на установці</w:t>
      </w:r>
      <w:bookmarkEnd w:id="0"/>
    </w:p>
    <w:p w:rsidR="00703EA3" w:rsidRPr="003C3B66" w:rsidRDefault="00902737" w:rsidP="00371093">
      <w:pPr>
        <w:rPr>
          <w:bCs/>
          <w:szCs w:val="20"/>
          <w:lang w:val="uk-UA"/>
        </w:rPr>
      </w:pPr>
      <w:r w:rsidRPr="003C3B66">
        <w:rPr>
          <w:bCs/>
          <w:szCs w:val="20"/>
          <w:lang w:val="uk-UA"/>
        </w:rPr>
        <w:t>На установці ідентифіковано с</w:t>
      </w:r>
      <w:r w:rsidR="003F5B1E" w:rsidRPr="003C3B66">
        <w:rPr>
          <w:bCs/>
          <w:szCs w:val="20"/>
          <w:lang w:val="uk-UA"/>
        </w:rPr>
        <w:t>ім м</w:t>
      </w:r>
      <w:r w:rsidR="003159FC" w:rsidRPr="003C3B66">
        <w:rPr>
          <w:bCs/>
          <w:szCs w:val="20"/>
          <w:lang w:val="uk-UA"/>
        </w:rPr>
        <w:t>атеріальн</w:t>
      </w:r>
      <w:r w:rsidR="003F5B1E" w:rsidRPr="003C3B66">
        <w:rPr>
          <w:bCs/>
          <w:szCs w:val="20"/>
          <w:lang w:val="uk-UA"/>
        </w:rPr>
        <w:t>их</w:t>
      </w:r>
      <w:r w:rsidR="003159FC" w:rsidRPr="003C3B66">
        <w:rPr>
          <w:bCs/>
          <w:szCs w:val="20"/>
          <w:lang w:val="uk-UA"/>
        </w:rPr>
        <w:t xml:space="preserve"> поток</w:t>
      </w:r>
      <w:r w:rsidR="003F5B1E" w:rsidRPr="003C3B66">
        <w:rPr>
          <w:bCs/>
          <w:szCs w:val="20"/>
          <w:lang w:val="uk-UA"/>
        </w:rPr>
        <w:t>ів</w:t>
      </w:r>
      <w:r w:rsidRPr="003C3B66">
        <w:rPr>
          <w:bCs/>
          <w:szCs w:val="20"/>
          <w:lang w:val="uk-UA"/>
        </w:rPr>
        <w:t>, що</w:t>
      </w:r>
      <w:r w:rsidR="003159FC" w:rsidRPr="003C3B66">
        <w:rPr>
          <w:bCs/>
          <w:szCs w:val="20"/>
          <w:lang w:val="uk-UA"/>
        </w:rPr>
        <w:t xml:space="preserve"> </w:t>
      </w:r>
      <w:r w:rsidR="003F5B1E" w:rsidRPr="003C3B66">
        <w:rPr>
          <w:bCs/>
          <w:szCs w:val="20"/>
          <w:lang w:val="uk-UA"/>
        </w:rPr>
        <w:t xml:space="preserve">призводять до викидів ПГ. Нижче у таблиці наведено вимоги </w:t>
      </w:r>
      <w:r w:rsidR="00955A4D" w:rsidRPr="003C3B66">
        <w:rPr>
          <w:bCs/>
          <w:szCs w:val="20"/>
          <w:lang w:val="uk-UA"/>
        </w:rPr>
        <w:t xml:space="preserve">до </w:t>
      </w:r>
      <w:r w:rsidR="003F5B1E" w:rsidRPr="003C3B66">
        <w:rPr>
          <w:bCs/>
          <w:szCs w:val="20"/>
          <w:lang w:val="uk-UA"/>
        </w:rPr>
        <w:t>рівнів точності для даних про діяльність</w:t>
      </w:r>
      <w:r w:rsidR="00594F17" w:rsidRPr="003C3B66">
        <w:rPr>
          <w:bCs/>
          <w:szCs w:val="20"/>
          <w:lang w:val="uk-UA"/>
        </w:rPr>
        <w:t xml:space="preserve"> для ідентифікованих матеріальних потоків на установці "</w:t>
      </w:r>
      <w:r w:rsidR="005654E4" w:rsidRPr="003C3B66">
        <w:rPr>
          <w:bCs/>
          <w:szCs w:val="20"/>
          <w:lang w:val="uk-UA"/>
        </w:rPr>
        <w:t>Ххх – Цемент</w:t>
      </w:r>
      <w:r w:rsidR="00594F17" w:rsidRPr="003C3B66">
        <w:rPr>
          <w:bCs/>
          <w:szCs w:val="20"/>
          <w:lang w:val="uk-UA"/>
        </w:rPr>
        <w:t>"</w:t>
      </w:r>
      <w:r w:rsidR="003F5B1E" w:rsidRPr="003C3B66">
        <w:rPr>
          <w:bCs/>
          <w:szCs w:val="20"/>
          <w:lang w:val="uk-UA"/>
        </w:rPr>
        <w:t>.</w:t>
      </w:r>
    </w:p>
    <w:tbl>
      <w:tblPr>
        <w:tblW w:w="98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926"/>
        <w:gridCol w:w="3545"/>
        <w:gridCol w:w="1347"/>
        <w:gridCol w:w="1419"/>
        <w:gridCol w:w="1571"/>
      </w:tblGrid>
      <w:tr w:rsidR="00A40D52" w:rsidRPr="003C3B66" w:rsidTr="00675A89">
        <w:trPr>
          <w:trHeight w:val="20"/>
        </w:trPr>
        <w:tc>
          <w:tcPr>
            <w:tcW w:w="19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C3B66">
              <w:rPr>
                <w:bCs/>
                <w:i/>
                <w:sz w:val="18"/>
                <w:szCs w:val="18"/>
                <w:lang w:val="uk-UA" w:eastAsia="ru-RU"/>
              </w:rPr>
              <w:t>Ідентифікаційний номер матеріального потоку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bCs/>
                <w:i/>
                <w:sz w:val="18"/>
                <w:szCs w:val="18"/>
                <w:lang w:val="uk-UA" w:eastAsia="ru-RU"/>
              </w:rPr>
            </w:pPr>
            <w:r w:rsidRPr="003C3B66">
              <w:rPr>
                <w:bCs/>
                <w:i/>
                <w:sz w:val="18"/>
                <w:szCs w:val="18"/>
                <w:lang w:val="uk-UA" w:eastAsia="ru-RU"/>
              </w:rPr>
              <w:t>Назва та тип</w:t>
            </w:r>
            <w:r w:rsidRPr="003C3B66">
              <w:rPr>
                <w:bCs/>
                <w:i/>
                <w:sz w:val="18"/>
                <w:szCs w:val="18"/>
                <w:lang w:val="uk-UA" w:eastAsia="ru-RU"/>
              </w:rPr>
              <w:br/>
              <w:t>матеріального потоку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bCs/>
                <w:i/>
                <w:sz w:val="18"/>
                <w:szCs w:val="18"/>
                <w:lang w:val="uk-UA" w:eastAsia="ru-RU"/>
              </w:rPr>
            </w:pPr>
            <w:r w:rsidRPr="003C3B66">
              <w:rPr>
                <w:bCs/>
                <w:i/>
                <w:sz w:val="18"/>
                <w:szCs w:val="18"/>
                <w:lang w:val="uk-UA" w:eastAsia="ru-RU"/>
              </w:rPr>
              <w:t>Категорія потоку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2B5829">
            <w:pPr>
              <w:jc w:val="center"/>
              <w:rPr>
                <w:bCs/>
                <w:i/>
                <w:sz w:val="18"/>
                <w:szCs w:val="18"/>
                <w:lang w:val="uk-UA" w:eastAsia="ru-RU"/>
              </w:rPr>
            </w:pPr>
            <w:r w:rsidRPr="003C3B66">
              <w:rPr>
                <w:rFonts w:cs="Times New Roman"/>
                <w:bCs/>
                <w:i/>
                <w:sz w:val="22"/>
                <w:szCs w:val="20"/>
                <w:lang w:val="uk-UA" w:eastAsia="ru-RU"/>
              </w:rPr>
              <w:t>Фактично застосований рівень точності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9A5252">
            <w:pPr>
              <w:jc w:val="center"/>
              <w:rPr>
                <w:rFonts w:cs="Times New Roman"/>
                <w:bCs/>
                <w:i/>
                <w:szCs w:val="20"/>
                <w:lang w:val="uk-UA" w:eastAsia="ru-RU"/>
              </w:rPr>
            </w:pPr>
            <w:r w:rsidRPr="003C3B66">
              <w:rPr>
                <w:rFonts w:cs="Times New Roman"/>
                <w:bCs/>
                <w:i/>
                <w:sz w:val="22"/>
                <w:szCs w:val="20"/>
                <w:lang w:val="uk-UA" w:eastAsia="ru-RU"/>
              </w:rPr>
              <w:t>Поріг невизначеності для даних про діяльність</w:t>
            </w:r>
          </w:p>
        </w:tc>
      </w:tr>
      <w:tr w:rsidR="00A40D52" w:rsidRPr="003C3B66" w:rsidTr="00675A89">
        <w:trPr>
          <w:trHeight w:val="20"/>
        </w:trPr>
        <w:tc>
          <w:tcPr>
            <w:tcW w:w="19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i/>
                <w:sz w:val="18"/>
                <w:szCs w:val="18"/>
                <w:lang w:val="uk-UA"/>
              </w:rPr>
              <w:t>П01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pStyle w:val="afe"/>
              <w:spacing w:before="0" w:beforeAutospacing="0" w:after="0" w:afterAutospacing="0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b/>
                <w:sz w:val="18"/>
                <w:szCs w:val="18"/>
                <w:lang w:val="uk-UA"/>
              </w:rPr>
              <w:t xml:space="preserve">Клінкер. </w:t>
            </w:r>
          </w:p>
          <w:p w:rsidR="00A40D52" w:rsidRPr="003C3B66" w:rsidRDefault="00A40D52" w:rsidP="002B650A">
            <w:pPr>
              <w:pStyle w:val="afe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Клінкер на виході (Метод Б)</w:t>
            </w:r>
          </w:p>
        </w:tc>
        <w:tc>
          <w:tcPr>
            <w:tcW w:w="134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159FC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Значний</w:t>
            </w:r>
          </w:p>
        </w:tc>
        <w:tc>
          <w:tcPr>
            <w:tcW w:w="141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± 2.5%</w:t>
            </w:r>
          </w:p>
        </w:tc>
      </w:tr>
      <w:tr w:rsidR="00A40D52" w:rsidRPr="003C3B66" w:rsidTr="00675A89">
        <w:trPr>
          <w:trHeight w:val="20"/>
        </w:trPr>
        <w:tc>
          <w:tcPr>
            <w:tcW w:w="19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i/>
                <w:sz w:val="18"/>
                <w:szCs w:val="18"/>
                <w:lang w:val="uk-UA"/>
              </w:rPr>
              <w:t>П02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DE5934">
            <w:pPr>
              <w:pStyle w:val="afe"/>
              <w:spacing w:before="0" w:beforeAutospacing="0" w:after="0" w:afterAutospacing="0"/>
              <w:rPr>
                <w:rFonts w:ascii="Arial" w:hAnsi="Arial" w:cs="Arial"/>
                <w:color w:val="00000A"/>
                <w:szCs w:val="22"/>
                <w:lang w:val="uk-UA"/>
              </w:rPr>
            </w:pPr>
            <w:r w:rsidRPr="003C3B66">
              <w:rPr>
                <w:rFonts w:ascii="Arial" w:hAnsi="Arial" w:cs="Arial"/>
                <w:b/>
                <w:sz w:val="18"/>
                <w:szCs w:val="18"/>
                <w:lang w:val="uk-UA"/>
              </w:rPr>
              <w:t>Вугілля.</w:t>
            </w:r>
            <w:r w:rsidRPr="003C3B66">
              <w:rPr>
                <w:rFonts w:ascii="Arial" w:hAnsi="Arial" w:cs="Arial"/>
                <w:color w:val="00000A"/>
                <w:sz w:val="22"/>
                <w:szCs w:val="22"/>
                <w:lang w:val="uk-UA"/>
              </w:rPr>
              <w:t xml:space="preserve"> </w:t>
            </w:r>
          </w:p>
          <w:p w:rsidR="00A40D52" w:rsidRPr="003C3B66" w:rsidRDefault="00A40D52" w:rsidP="00902737">
            <w:pPr>
              <w:pStyle w:val="afe"/>
              <w:spacing w:before="0" w:beforeAutospacing="0" w:after="0" w:afterAutospacing="0"/>
              <w:rPr>
                <w:rFonts w:ascii="Arial" w:hAnsi="Arial" w:cs="Arial"/>
                <w:color w:val="00000A"/>
                <w:szCs w:val="22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Спалювання: тверді види палива</w:t>
            </w:r>
          </w:p>
        </w:tc>
        <w:tc>
          <w:tcPr>
            <w:tcW w:w="134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159FC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Значний</w:t>
            </w:r>
          </w:p>
        </w:tc>
        <w:tc>
          <w:tcPr>
            <w:tcW w:w="141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57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± 1.5%</w:t>
            </w:r>
          </w:p>
        </w:tc>
      </w:tr>
      <w:tr w:rsidR="00A40D52" w:rsidRPr="003C3B66" w:rsidTr="00675A89">
        <w:trPr>
          <w:trHeight w:val="20"/>
        </w:trPr>
        <w:tc>
          <w:tcPr>
            <w:tcW w:w="19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i/>
                <w:sz w:val="18"/>
                <w:szCs w:val="18"/>
                <w:lang w:val="uk-UA"/>
              </w:rPr>
              <w:t>П03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DE5934">
            <w:pPr>
              <w:pStyle w:val="afe"/>
              <w:spacing w:before="0" w:beforeAutospacing="0" w:after="0" w:afterAutospacing="0"/>
              <w:jc w:val="left"/>
              <w:rPr>
                <w:rFonts w:ascii="Arial" w:hAnsi="Arial" w:cs="Arial"/>
                <w:szCs w:val="22"/>
                <w:lang w:val="uk-UA"/>
              </w:rPr>
            </w:pPr>
            <w:r w:rsidRPr="003C3B66">
              <w:rPr>
                <w:rFonts w:ascii="Arial" w:hAnsi="Arial" w:cs="Arial"/>
                <w:b/>
                <w:sz w:val="18"/>
                <w:szCs w:val="18"/>
                <w:lang w:val="uk-UA"/>
              </w:rPr>
              <w:t>Природний газ.</w:t>
            </w:r>
            <w:r w:rsidRPr="003C3B66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 xml:space="preserve"> </w:t>
            </w: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Спалювання: інші газоподібні та рідкі види палива</w:t>
            </w:r>
          </w:p>
        </w:tc>
        <w:tc>
          <w:tcPr>
            <w:tcW w:w="134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C4980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Незначний</w:t>
            </w:r>
          </w:p>
        </w:tc>
        <w:tc>
          <w:tcPr>
            <w:tcW w:w="141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57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± 1.5%</w:t>
            </w:r>
          </w:p>
        </w:tc>
      </w:tr>
      <w:tr w:rsidR="00A40D52" w:rsidRPr="003C3B66" w:rsidTr="00675A89">
        <w:trPr>
          <w:trHeight w:val="20"/>
        </w:trPr>
        <w:tc>
          <w:tcPr>
            <w:tcW w:w="19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i/>
                <w:sz w:val="18"/>
                <w:szCs w:val="18"/>
                <w:lang w:val="uk-UA"/>
              </w:rPr>
              <w:t>П04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159FC">
            <w:pPr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b/>
                <w:sz w:val="18"/>
                <w:szCs w:val="18"/>
                <w:lang w:val="uk-UA"/>
              </w:rPr>
              <w:t>Альтернативне паливо.</w:t>
            </w:r>
          </w:p>
          <w:p w:rsidR="00A40D52" w:rsidRPr="003C3B66" w:rsidRDefault="00A40D52" w:rsidP="003159FC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eastAsiaTheme="minorEastAsia" w:hAnsi="Arial" w:cs="Arial"/>
                <w:sz w:val="18"/>
                <w:szCs w:val="18"/>
                <w:lang w:val="uk-UA"/>
              </w:rPr>
              <w:t>Спалювання: тверді види палива</w:t>
            </w:r>
          </w:p>
        </w:tc>
        <w:tc>
          <w:tcPr>
            <w:tcW w:w="134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C4980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Мінімальний</w:t>
            </w:r>
          </w:p>
        </w:tc>
        <w:tc>
          <w:tcPr>
            <w:tcW w:w="141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57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± 1.5%</w:t>
            </w:r>
          </w:p>
        </w:tc>
      </w:tr>
      <w:tr w:rsidR="00A40D52" w:rsidRPr="003C3B66" w:rsidTr="00675A89">
        <w:trPr>
          <w:trHeight w:val="20"/>
        </w:trPr>
        <w:tc>
          <w:tcPr>
            <w:tcW w:w="19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i/>
                <w:sz w:val="18"/>
                <w:szCs w:val="18"/>
                <w:lang w:val="uk-UA"/>
              </w:rPr>
              <w:t>П05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rPr>
                <w:rFonts w:ascii="Arial" w:hAnsi="Arial" w:cs="Arial"/>
                <w:bCs/>
                <w:kern w:val="24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b/>
                <w:sz w:val="18"/>
                <w:szCs w:val="18"/>
                <w:lang w:val="uk-UA"/>
              </w:rPr>
              <w:t>Технічний вуглець.</w:t>
            </w:r>
            <w:r w:rsidRPr="003C3B66">
              <w:rPr>
                <w:rFonts w:ascii="Arial" w:hAnsi="Arial" w:cs="Arial"/>
                <w:bCs/>
                <w:kern w:val="24"/>
                <w:sz w:val="18"/>
                <w:szCs w:val="18"/>
                <w:lang w:val="uk-UA"/>
              </w:rPr>
              <w:t xml:space="preserve"> </w:t>
            </w:r>
          </w:p>
          <w:p w:rsidR="00A40D52" w:rsidRPr="003C3B66" w:rsidRDefault="00A40D52" w:rsidP="00793166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eastAsiaTheme="minorEastAsia" w:hAnsi="Arial" w:cs="Arial"/>
                <w:sz w:val="18"/>
                <w:szCs w:val="18"/>
                <w:lang w:val="uk-UA"/>
              </w:rPr>
              <w:t>Спалювання: тверді види палива</w:t>
            </w:r>
          </w:p>
        </w:tc>
        <w:tc>
          <w:tcPr>
            <w:tcW w:w="134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C4980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Мінімальний</w:t>
            </w:r>
          </w:p>
        </w:tc>
        <w:tc>
          <w:tcPr>
            <w:tcW w:w="141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57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± 1.5%</w:t>
            </w:r>
          </w:p>
        </w:tc>
      </w:tr>
      <w:tr w:rsidR="00A40D52" w:rsidRPr="003C3B66" w:rsidTr="00675A89">
        <w:trPr>
          <w:trHeight w:val="20"/>
        </w:trPr>
        <w:tc>
          <w:tcPr>
            <w:tcW w:w="19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i/>
                <w:sz w:val="18"/>
                <w:szCs w:val="18"/>
                <w:lang w:val="uk-UA"/>
              </w:rPr>
              <w:t>П06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b/>
                <w:sz w:val="18"/>
                <w:szCs w:val="18"/>
                <w:lang w:val="uk-UA"/>
              </w:rPr>
              <w:t>Торф.</w:t>
            </w:r>
            <w:r w:rsidRPr="003C3B66"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val="uk-UA"/>
              </w:rPr>
              <w:t xml:space="preserve"> </w:t>
            </w:r>
          </w:p>
          <w:p w:rsidR="00A40D52" w:rsidRPr="003C3B66" w:rsidRDefault="00A40D52" w:rsidP="00793166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eastAsiaTheme="minorEastAsia" w:hAnsi="Arial" w:cs="Arial"/>
                <w:sz w:val="18"/>
                <w:szCs w:val="18"/>
                <w:lang w:val="uk-UA"/>
              </w:rPr>
              <w:t>Спалювання: тверді види палива</w:t>
            </w:r>
          </w:p>
        </w:tc>
        <w:tc>
          <w:tcPr>
            <w:tcW w:w="134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C4980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Мінімальний</w:t>
            </w:r>
          </w:p>
        </w:tc>
        <w:tc>
          <w:tcPr>
            <w:tcW w:w="141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57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± 1.5%</w:t>
            </w:r>
          </w:p>
        </w:tc>
      </w:tr>
      <w:tr w:rsidR="00A40D52" w:rsidRPr="003C3B66" w:rsidTr="00675A89">
        <w:trPr>
          <w:trHeight w:val="20"/>
        </w:trPr>
        <w:tc>
          <w:tcPr>
            <w:tcW w:w="19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i/>
                <w:sz w:val="18"/>
                <w:szCs w:val="18"/>
                <w:lang w:val="uk-UA"/>
              </w:rPr>
              <w:t>П07</w:t>
            </w:r>
          </w:p>
        </w:tc>
        <w:tc>
          <w:tcPr>
            <w:tcW w:w="3545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val="uk-UA"/>
              </w:rPr>
              <w:t>Сировинна суміш.</w:t>
            </w:r>
          </w:p>
          <w:p w:rsidR="00A40D52" w:rsidRPr="003C3B66" w:rsidRDefault="00A40D52" w:rsidP="00793166">
            <w:pPr>
              <w:rPr>
                <w:rFonts w:ascii="Arial" w:hAnsi="Arial" w:cs="Arial"/>
                <w:bCs/>
                <w:kern w:val="24"/>
                <w:sz w:val="18"/>
                <w:szCs w:val="18"/>
                <w:lang w:val="uk-UA"/>
              </w:rPr>
            </w:pPr>
            <w:r w:rsidRPr="003C3B66">
              <w:rPr>
                <w:rFonts w:ascii="Arial" w:eastAsiaTheme="minorEastAsia" w:hAnsi="Arial" w:cs="Arial"/>
                <w:sz w:val="18"/>
                <w:szCs w:val="18"/>
                <w:lang w:val="uk-UA"/>
              </w:rPr>
              <w:t>Органічний (некарбонатний) вуглець</w:t>
            </w:r>
          </w:p>
        </w:tc>
        <w:tc>
          <w:tcPr>
            <w:tcW w:w="134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C4980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C3B66">
              <w:rPr>
                <w:rFonts w:ascii="Arial" w:hAnsi="Arial" w:cs="Arial"/>
                <w:sz w:val="18"/>
                <w:szCs w:val="18"/>
                <w:lang w:val="uk-UA"/>
              </w:rPr>
              <w:t>Мінімальний</w:t>
            </w:r>
          </w:p>
        </w:tc>
        <w:tc>
          <w:tcPr>
            <w:tcW w:w="141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793166">
            <w:pPr>
              <w:jc w:val="center"/>
              <w:rPr>
                <w:rFonts w:ascii="Arial" w:hAnsi="Arial" w:cs="Arial"/>
                <w:bCs/>
                <w:kern w:val="24"/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40D52" w:rsidRPr="003C3B66" w:rsidRDefault="00A40D52" w:rsidP="003F5B1E">
            <w:pPr>
              <w:jc w:val="center"/>
              <w:rPr>
                <w:sz w:val="18"/>
                <w:szCs w:val="18"/>
                <w:lang w:val="uk-UA"/>
              </w:rPr>
            </w:pPr>
            <w:r w:rsidRPr="003C3B66">
              <w:rPr>
                <w:sz w:val="18"/>
                <w:szCs w:val="18"/>
                <w:lang w:val="uk-UA"/>
              </w:rPr>
              <w:t>± 7.5%</w:t>
            </w:r>
          </w:p>
        </w:tc>
      </w:tr>
    </w:tbl>
    <w:p w:rsidR="00FE14D7" w:rsidRPr="003C3B66" w:rsidRDefault="00FE14D7">
      <w:pPr>
        <w:spacing w:after="200"/>
        <w:rPr>
          <w:rFonts w:ascii="Arial" w:hAnsi="Arial" w:cs="Arial"/>
          <w:sz w:val="22"/>
          <w:lang w:val="uk-UA"/>
        </w:rPr>
      </w:pPr>
      <w:r w:rsidRPr="003C3B66">
        <w:rPr>
          <w:rFonts w:ascii="Arial" w:hAnsi="Arial" w:cs="Arial"/>
          <w:sz w:val="22"/>
          <w:lang w:val="uk-UA"/>
        </w:rPr>
        <w:br w:type="page"/>
      </w:r>
    </w:p>
    <w:p w:rsidR="00835673" w:rsidRPr="003C3B66" w:rsidRDefault="00835673" w:rsidP="00A75757">
      <w:pPr>
        <w:pStyle w:val="1"/>
        <w:rPr>
          <w:lang w:val="uk-UA"/>
        </w:rPr>
      </w:pPr>
      <w:bookmarkStart w:id="1" w:name="_Toc57654610"/>
      <w:r w:rsidRPr="003C3B66">
        <w:rPr>
          <w:rStyle w:val="hps"/>
          <w:lang w:val="uk-UA"/>
        </w:rPr>
        <w:lastRenderedPageBreak/>
        <w:t xml:space="preserve">Матеріальний потік </w:t>
      </w:r>
      <w:r w:rsidRPr="003C3B66">
        <w:rPr>
          <w:lang w:val="uk-UA"/>
        </w:rPr>
        <w:t>– клінкер (П01)</w:t>
      </w:r>
      <w:bookmarkEnd w:id="1"/>
    </w:p>
    <w:p w:rsidR="006307B5" w:rsidRPr="003C3B66" w:rsidRDefault="006307B5" w:rsidP="003C3B66">
      <w:pPr>
        <w:pStyle w:val="21"/>
      </w:pPr>
      <w:bookmarkStart w:id="2" w:name="_Toc57654611"/>
      <w:r w:rsidRPr="003C3B66">
        <w:t>Визначення даних про діяльність</w:t>
      </w:r>
      <w:r w:rsidR="00A75757" w:rsidRPr="003C3B66">
        <w:t xml:space="preserve"> – загальний підхід</w:t>
      </w:r>
      <w:bookmarkEnd w:id="2"/>
    </w:p>
    <w:p w:rsidR="00415CFB" w:rsidRPr="003C3B66" w:rsidRDefault="00415CFB" w:rsidP="00415CFB">
      <w:pPr>
        <w:ind w:right="97"/>
        <w:rPr>
          <w:rFonts w:cs="Times New Roman"/>
          <w:lang w:val="uk-UA"/>
        </w:rPr>
      </w:pPr>
      <w:r w:rsidRPr="003C3B66">
        <w:rPr>
          <w:rFonts w:cs="Times New Roman"/>
          <w:lang w:val="uk-UA"/>
        </w:rPr>
        <w:t>Параметр, до якого застосовується невизначеність: обсяг виробництва клінкеру [т].</w:t>
      </w:r>
    </w:p>
    <w:p w:rsidR="006307B5" w:rsidRPr="003C3B66" w:rsidRDefault="006307B5" w:rsidP="006307B5">
      <w:pPr>
        <w:rPr>
          <w:bCs/>
          <w:lang w:val="uk-UA"/>
        </w:rPr>
      </w:pPr>
      <w:r w:rsidRPr="003C3B66">
        <w:rPr>
          <w:bCs/>
          <w:lang w:val="uk-UA"/>
        </w:rPr>
        <w:t>Дані про діяльність (</w:t>
      </w:r>
      <w:r w:rsidR="00415CFB" w:rsidRPr="003C3B66">
        <w:rPr>
          <w:lang w:val="uk-UA"/>
        </w:rPr>
        <w:t>обсяг</w:t>
      </w:r>
      <w:r w:rsidR="0075471B" w:rsidRPr="003C3B66">
        <w:rPr>
          <w:lang w:val="uk-UA"/>
        </w:rPr>
        <w:t xml:space="preserve"> </w:t>
      </w:r>
      <w:r w:rsidRPr="003C3B66">
        <w:rPr>
          <w:bCs/>
          <w:lang w:val="uk-UA"/>
        </w:rPr>
        <w:t xml:space="preserve">виробленого клінкеру - </w:t>
      </w:r>
      <w:r w:rsidRPr="003C3B66">
        <w:rPr>
          <w:rFonts w:cs="Times New Roman"/>
          <w:b/>
          <w:i/>
          <w:lang w:val="uk-UA"/>
        </w:rPr>
        <w:t>ДД</w:t>
      </w:r>
      <w:r w:rsidRPr="003C3B66">
        <w:rPr>
          <w:rFonts w:cs="Times New Roman"/>
          <w:b/>
          <w:i/>
          <w:vertAlign w:val="subscript"/>
          <w:lang w:val="uk-UA"/>
        </w:rPr>
        <w:t>Клінкер</w:t>
      </w:r>
      <w:r w:rsidRPr="003C3B66">
        <w:rPr>
          <w:bCs/>
          <w:lang w:val="uk-UA"/>
        </w:rPr>
        <w:t xml:space="preserve">) розраховуються відповідно до </w:t>
      </w:r>
      <w:r w:rsidRPr="003C3B66">
        <w:rPr>
          <w:lang w:val="uk-UA"/>
        </w:rPr>
        <w:t xml:space="preserve">методики </w:t>
      </w:r>
      <w:r w:rsidRPr="003C3B66">
        <w:rPr>
          <w:b/>
          <w:i/>
          <w:lang w:val="uk-UA"/>
        </w:rPr>
        <w:t>M7</w:t>
      </w:r>
      <w:r w:rsidRPr="003C3B66">
        <w:rPr>
          <w:lang w:val="uk-UA"/>
        </w:rPr>
        <w:t xml:space="preserve"> - виробництво цементного клінкеру за </w:t>
      </w:r>
      <w:r w:rsidRPr="003C3B66">
        <w:rPr>
          <w:bCs/>
          <w:lang w:val="uk-UA"/>
        </w:rPr>
        <w:t>формулою, наведеної нижче:</w:t>
      </w:r>
    </w:p>
    <w:p w:rsidR="00F139A1" w:rsidRPr="003C3B66" w:rsidRDefault="00F139A1" w:rsidP="00F139A1">
      <w:pPr>
        <w:jc w:val="center"/>
        <w:rPr>
          <w:rFonts w:ascii="Arial" w:eastAsiaTheme="minorEastAsia" w:hAnsi="Arial" w:cs="Arial"/>
          <w:szCs w:val="20"/>
          <w:lang w:val="uk-UA"/>
        </w:rPr>
      </w:pPr>
      <w:r w:rsidRPr="003C3B66">
        <w:rPr>
          <w:rFonts w:ascii="Arial" w:hAnsi="Arial" w:cs="Arial"/>
          <w:b/>
          <w:i/>
          <w:szCs w:val="20"/>
          <w:lang w:val="uk-UA"/>
        </w:rPr>
        <w:t>ДД</w:t>
      </w:r>
      <w:r w:rsidRPr="003C3B66">
        <w:rPr>
          <w:rFonts w:ascii="Arial" w:hAnsi="Arial" w:cs="Arial"/>
          <w:b/>
          <w:i/>
          <w:szCs w:val="20"/>
          <w:vertAlign w:val="subscript"/>
          <w:lang w:val="uk-UA"/>
        </w:rPr>
        <w:t>Клінкер</w:t>
      </w:r>
      <w:r w:rsidRPr="003C3B66">
        <w:rPr>
          <w:rFonts w:ascii="Arial" w:hAnsi="Arial" w:cs="Arial"/>
          <w:szCs w:val="20"/>
          <w:lang w:val="uk-UA"/>
        </w:rPr>
        <w:t xml:space="preserve"> = </w:t>
      </w:r>
      <w:proofErr w:type="spellStart"/>
      <w:r w:rsidR="00372A7B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Клінкер.спож</w:t>
      </w:r>
      <w:proofErr w:type="spellEnd"/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.</w:t>
      </w:r>
      <w:r w:rsidRPr="003C3B66">
        <w:rPr>
          <w:rFonts w:ascii="Arial" w:hAnsi="Arial" w:cs="Arial"/>
          <w:szCs w:val="20"/>
          <w:lang w:val="uk-UA"/>
        </w:rPr>
        <w:t xml:space="preserve"> - </w:t>
      </w:r>
      <w:proofErr w:type="spellStart"/>
      <w:r w:rsidR="00372A7B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Клінкер.Імпорт</w:t>
      </w:r>
      <w:proofErr w:type="spellEnd"/>
      <w:r w:rsidRPr="003C3B66">
        <w:rPr>
          <w:rFonts w:ascii="Arial" w:hAnsi="Arial" w:cs="Arial"/>
          <w:szCs w:val="20"/>
          <w:lang w:val="uk-UA"/>
        </w:rPr>
        <w:t xml:space="preserve"> + </w:t>
      </w:r>
      <w:proofErr w:type="spellStart"/>
      <w:r w:rsidR="00372A7B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</w:t>
      </w:r>
      <w:r w:rsidRPr="003C3B66">
        <w:rPr>
          <w:rFonts w:ascii="Arial" w:hAnsi="Arial" w:cs="Arial"/>
          <w:b/>
          <w:i/>
          <w:szCs w:val="20"/>
          <w:vertAlign w:val="subscript"/>
          <w:lang w:val="uk-UA"/>
        </w:rPr>
        <w:t>Експорт</w:t>
      </w:r>
      <w:proofErr w:type="spellEnd"/>
      <w:r w:rsidRPr="003C3B66">
        <w:rPr>
          <w:rFonts w:ascii="Arial" w:hAnsi="Arial" w:cs="Arial"/>
          <w:szCs w:val="20"/>
          <w:lang w:val="uk-UA"/>
        </w:rPr>
        <w:t xml:space="preserve"> - </w:t>
      </w:r>
      <w:proofErr w:type="spellStart"/>
      <w:r w:rsidR="00372A7B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Клінкер.Зм.Зап</w:t>
      </w:r>
      <w:proofErr w:type="spellEnd"/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.</w:t>
      </w:r>
    </w:p>
    <w:p w:rsidR="00372A7B" w:rsidRPr="003C3B66" w:rsidRDefault="00372A7B" w:rsidP="00372A7B">
      <w:pPr>
        <w:rPr>
          <w:bCs/>
          <w:lang w:val="uk-UA"/>
        </w:rPr>
      </w:pPr>
      <w:r w:rsidRPr="003C3B66">
        <w:rPr>
          <w:rFonts w:cs="Times New Roman"/>
          <w:lang w:val="uk-UA"/>
        </w:rPr>
        <w:t>Зміна запасів клінкеру на складах розраховується</w:t>
      </w:r>
      <w:r w:rsidRPr="003C3B66">
        <w:rPr>
          <w:rFonts w:cs="Arial"/>
          <w:lang w:val="uk-UA"/>
        </w:rPr>
        <w:t xml:space="preserve"> як різниця між їх запасами на початок та на кінець звітного періоду.</w:t>
      </w:r>
    </w:p>
    <w:p w:rsidR="00F139A1" w:rsidRPr="003C3B66" w:rsidRDefault="00372A7B" w:rsidP="00F139A1">
      <w:pPr>
        <w:jc w:val="center"/>
        <w:rPr>
          <w:rFonts w:ascii="Arial" w:hAnsi="Arial" w:cs="Arial"/>
          <w:szCs w:val="20"/>
          <w:lang w:val="uk-UA"/>
        </w:rPr>
      </w:pPr>
      <w:proofErr w:type="spellStart"/>
      <w:r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F139A1" w:rsidRPr="003C3B66">
        <w:rPr>
          <w:rFonts w:ascii="Arial" w:hAnsi="Arial" w:cs="Arial"/>
          <w:b/>
          <w:i/>
          <w:szCs w:val="20"/>
          <w:vertAlign w:val="subscript"/>
          <w:lang w:val="uk-UA"/>
        </w:rPr>
        <w:t>ЗміниЗапасів</w:t>
      </w:r>
      <w:proofErr w:type="spellEnd"/>
      <w:r w:rsidR="00F139A1" w:rsidRPr="003C3B66">
        <w:rPr>
          <w:rFonts w:ascii="Arial" w:hAnsi="Arial" w:cs="Arial"/>
          <w:b/>
          <w:i/>
          <w:szCs w:val="20"/>
          <w:vertAlign w:val="subscript"/>
          <w:lang w:val="uk-UA"/>
        </w:rPr>
        <w:t xml:space="preserve"> </w:t>
      </w:r>
      <w:r w:rsidR="00F139A1" w:rsidRPr="003C3B66">
        <w:rPr>
          <w:rFonts w:ascii="Arial" w:hAnsi="Arial" w:cs="Arial"/>
          <w:szCs w:val="20"/>
          <w:lang w:val="uk-UA"/>
        </w:rPr>
        <w:t xml:space="preserve">= </w:t>
      </w:r>
      <w:r w:rsidR="00F139A1" w:rsidRPr="003C3B66">
        <w:rPr>
          <w:rFonts w:ascii="Arial" w:hAnsi="Arial" w:cs="Arial"/>
          <w:b/>
          <w:i/>
          <w:szCs w:val="20"/>
          <w:lang w:val="uk-UA"/>
        </w:rPr>
        <w:t>(</w:t>
      </w:r>
      <w:proofErr w:type="spellStart"/>
      <w:r w:rsidRPr="003C3B66">
        <w:rPr>
          <w:rFonts w:ascii="Arial" w:hAnsi="Arial" w:cs="Arial"/>
          <w:b/>
          <w:i/>
          <w:szCs w:val="20"/>
          <w:lang w:val="uk-UA"/>
        </w:rPr>
        <w:t>V</w:t>
      </w:r>
      <w:r w:rsidR="00F139A1" w:rsidRPr="003C3B66">
        <w:rPr>
          <w:rFonts w:ascii="Arial" w:hAnsi="Arial" w:cs="Arial"/>
          <w:b/>
          <w:i/>
          <w:szCs w:val="20"/>
          <w:vertAlign w:val="subscript"/>
          <w:lang w:val="uk-UA"/>
        </w:rPr>
        <w:t>ЗапПочаток</w:t>
      </w:r>
      <w:proofErr w:type="spellEnd"/>
      <w:r w:rsidR="00F139A1" w:rsidRPr="003C3B66">
        <w:rPr>
          <w:rFonts w:ascii="Arial" w:hAnsi="Arial" w:cs="Arial"/>
          <w:b/>
          <w:i/>
          <w:szCs w:val="20"/>
          <w:vertAlign w:val="subscript"/>
          <w:lang w:val="uk-UA"/>
        </w:rPr>
        <w:t xml:space="preserve">  </w:t>
      </w:r>
      <w:r w:rsidR="00F139A1" w:rsidRPr="003C3B66">
        <w:rPr>
          <w:rFonts w:ascii="Arial" w:hAnsi="Arial" w:cs="Arial"/>
          <w:szCs w:val="20"/>
          <w:lang w:val="uk-UA"/>
        </w:rPr>
        <w:t>–</w:t>
      </w:r>
      <w:r w:rsidR="00F139A1" w:rsidRPr="003C3B66">
        <w:rPr>
          <w:rFonts w:ascii="Arial" w:hAnsi="Arial" w:cs="Arial"/>
          <w:b/>
          <w:i/>
          <w:szCs w:val="20"/>
          <w:lang w:val="uk-UA"/>
        </w:rPr>
        <w:t xml:space="preserve"> </w:t>
      </w:r>
      <w:proofErr w:type="spellStart"/>
      <w:r w:rsidRPr="003C3B66">
        <w:rPr>
          <w:rFonts w:ascii="Arial" w:hAnsi="Arial" w:cs="Arial"/>
          <w:b/>
          <w:bCs/>
          <w:i/>
          <w:iCs/>
          <w:lang w:val="uk-UA"/>
        </w:rPr>
        <w:t>V</w:t>
      </w:r>
      <w:r w:rsidR="00F139A1" w:rsidRPr="003C3B66">
        <w:rPr>
          <w:rFonts w:ascii="Arial" w:hAnsi="Arial" w:cs="Arial"/>
          <w:b/>
          <w:i/>
          <w:szCs w:val="20"/>
          <w:vertAlign w:val="subscript"/>
          <w:lang w:val="uk-UA"/>
        </w:rPr>
        <w:t>ЗапКінець</w:t>
      </w:r>
      <w:proofErr w:type="spellEnd"/>
      <w:r w:rsidR="00F139A1" w:rsidRPr="003C3B66">
        <w:rPr>
          <w:rFonts w:ascii="Arial" w:hAnsi="Arial" w:cs="Arial"/>
          <w:b/>
          <w:i/>
          <w:szCs w:val="20"/>
          <w:lang w:val="uk-UA"/>
        </w:rPr>
        <w:t>)</w:t>
      </w:r>
      <w:r w:rsidR="00F139A1" w:rsidRPr="003C3B66">
        <w:rPr>
          <w:rFonts w:ascii="Arial" w:hAnsi="Arial" w:cs="Arial"/>
          <w:szCs w:val="20"/>
          <w:lang w:val="uk-UA"/>
        </w:rPr>
        <w:t xml:space="preserve"> × </w:t>
      </w:r>
      <w:r w:rsidR="00F139A1" w:rsidRPr="003C3B66">
        <w:rPr>
          <w:rFonts w:ascii="Arial" w:hAnsi="Arial" w:cs="Arial"/>
          <w:b/>
          <w:bCs/>
          <w:i/>
          <w:iCs/>
          <w:lang w:val="uk-UA"/>
        </w:rPr>
        <w:t>ρ</w:t>
      </w:r>
      <w:r w:rsidR="00F139A1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</w:t>
      </w:r>
    </w:p>
    <w:p w:rsidR="00F139A1" w:rsidRPr="003C3B66" w:rsidRDefault="00F139A1" w:rsidP="00F139A1">
      <w:pPr>
        <w:rPr>
          <w:lang w:val="uk-UA"/>
        </w:rPr>
      </w:pPr>
      <w:r w:rsidRPr="003C3B66">
        <w:rPr>
          <w:lang w:val="uk-UA"/>
        </w:rPr>
        <w:t>де:</w:t>
      </w:r>
    </w:p>
    <w:tbl>
      <w:tblPr>
        <w:tblStyle w:val="af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6"/>
        <w:gridCol w:w="7737"/>
      </w:tblGrid>
      <w:tr w:rsidR="00F139A1" w:rsidRPr="003C3B66" w:rsidTr="00675A89">
        <w:tc>
          <w:tcPr>
            <w:tcW w:w="1986" w:type="dxa"/>
          </w:tcPr>
          <w:p w:rsidR="00F139A1" w:rsidRPr="003C3B66" w:rsidRDefault="00F139A1" w:rsidP="00675A89">
            <w:pPr>
              <w:spacing w:after="60"/>
              <w:rPr>
                <w:rFonts w:ascii="Arial" w:hAnsi="Arial" w:cs="Arial"/>
                <w:b/>
                <w:i/>
                <w:lang w:val="uk-UA"/>
              </w:rPr>
            </w:pPr>
            <w:r w:rsidRPr="003C3B66">
              <w:rPr>
                <w:rFonts w:ascii="Arial" w:hAnsi="Arial" w:cs="Arial"/>
                <w:b/>
                <w:i/>
                <w:lang w:val="uk-UA"/>
              </w:rPr>
              <w:t>ДД</w:t>
            </w:r>
            <w:r w:rsidRPr="003C3B66">
              <w:rPr>
                <w:rFonts w:ascii="Arial" w:hAnsi="Arial" w:cs="Arial"/>
                <w:b/>
                <w:i/>
                <w:vertAlign w:val="subscript"/>
                <w:lang w:val="uk-UA"/>
              </w:rPr>
              <w:t>Клінкер</w:t>
            </w:r>
          </w:p>
        </w:tc>
        <w:tc>
          <w:tcPr>
            <w:tcW w:w="7737" w:type="dxa"/>
            <w:vAlign w:val="center"/>
          </w:tcPr>
          <w:p w:rsidR="00F139A1" w:rsidRPr="003C3B66" w:rsidRDefault="00F139A1" w:rsidP="00675A89">
            <w:pPr>
              <w:spacing w:before="0" w:after="0"/>
              <w:rPr>
                <w:lang w:val="uk-UA"/>
              </w:rPr>
            </w:pPr>
            <w:r w:rsidRPr="003C3B66">
              <w:rPr>
                <w:lang w:val="uk-UA"/>
              </w:rPr>
              <w:t xml:space="preserve">дані про діяльність: </w:t>
            </w:r>
            <w:r w:rsidRPr="003C3B66">
              <w:rPr>
                <w:rFonts w:cs="Times New Roman"/>
                <w:lang w:val="uk-UA"/>
              </w:rPr>
              <w:t xml:space="preserve">обсяг виробленого </w:t>
            </w:r>
            <w:r w:rsidRPr="003C3B66">
              <w:rPr>
                <w:lang w:val="uk-UA"/>
              </w:rPr>
              <w:t xml:space="preserve">цементного </w:t>
            </w:r>
            <w:r w:rsidRPr="003C3B66">
              <w:rPr>
                <w:rFonts w:cs="Times New Roman"/>
                <w:color w:val="000000" w:themeColor="text1"/>
                <w:lang w:val="uk-UA"/>
              </w:rPr>
              <w:t xml:space="preserve">клінкеру </w:t>
            </w:r>
            <w:r w:rsidRPr="003C3B66">
              <w:rPr>
                <w:rFonts w:cs="Times New Roman"/>
                <w:lang w:val="uk-UA"/>
              </w:rPr>
              <w:t>[т]</w:t>
            </w:r>
          </w:p>
        </w:tc>
      </w:tr>
      <w:tr w:rsidR="00F139A1" w:rsidRPr="003C3B66" w:rsidTr="00675A89">
        <w:tc>
          <w:tcPr>
            <w:tcW w:w="1986" w:type="dxa"/>
          </w:tcPr>
          <w:p w:rsidR="00F139A1" w:rsidRPr="003C3B66" w:rsidRDefault="00372A7B" w:rsidP="00372A7B">
            <w:pPr>
              <w:spacing w:after="60"/>
              <w:rPr>
                <w:rFonts w:ascii="Arial" w:hAnsi="Arial" w:cs="Arial"/>
                <w:b/>
                <w:i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Клінкер.спож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  <w:tc>
          <w:tcPr>
            <w:tcW w:w="7737" w:type="dxa"/>
            <w:vAlign w:val="center"/>
          </w:tcPr>
          <w:p w:rsidR="00F139A1" w:rsidRPr="003C3B66" w:rsidRDefault="00F139A1" w:rsidP="00675A89">
            <w:pPr>
              <w:spacing w:before="0" w:after="0"/>
              <w:rPr>
                <w:rFonts w:cs="Times New Roman"/>
                <w:lang w:val="uk-UA"/>
              </w:rPr>
            </w:pPr>
            <w:r w:rsidRPr="003C3B66">
              <w:rPr>
                <w:lang w:val="uk-UA"/>
              </w:rPr>
              <w:t>маса спожитого цементного клінкеру [т]</w:t>
            </w:r>
          </w:p>
        </w:tc>
      </w:tr>
      <w:tr w:rsidR="00F139A1" w:rsidRPr="003C3B66" w:rsidTr="00675A89">
        <w:tc>
          <w:tcPr>
            <w:tcW w:w="1986" w:type="dxa"/>
          </w:tcPr>
          <w:p w:rsidR="00F139A1" w:rsidRPr="003C3B66" w:rsidRDefault="00372A7B" w:rsidP="00675A89">
            <w:pPr>
              <w:spacing w:after="60"/>
              <w:rPr>
                <w:rFonts w:ascii="Arial" w:hAnsi="Arial" w:cs="Arial"/>
                <w:b/>
                <w:i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Клінкер.Імпорт</w:t>
            </w:r>
            <w:proofErr w:type="spellEnd"/>
          </w:p>
        </w:tc>
        <w:tc>
          <w:tcPr>
            <w:tcW w:w="7737" w:type="dxa"/>
            <w:vAlign w:val="center"/>
          </w:tcPr>
          <w:p w:rsidR="00F139A1" w:rsidRPr="003C3B66" w:rsidRDefault="00372A7B" w:rsidP="00372A7B">
            <w:pPr>
              <w:spacing w:before="0" w:after="0"/>
              <w:rPr>
                <w:rFonts w:cs="Times New Roman"/>
                <w:lang w:val="uk-UA"/>
              </w:rPr>
            </w:pPr>
            <w:r w:rsidRPr="003C3B66">
              <w:rPr>
                <w:lang w:val="uk-UA"/>
              </w:rPr>
              <w:t xml:space="preserve">маса </w:t>
            </w:r>
            <w:r w:rsidRPr="003C3B66">
              <w:rPr>
                <w:rFonts w:cs="Times New Roman"/>
                <w:lang w:val="uk-UA"/>
              </w:rPr>
              <w:t xml:space="preserve">клінкеру, </w:t>
            </w:r>
            <w:r w:rsidR="00F139A1" w:rsidRPr="003C3B66">
              <w:rPr>
                <w:rFonts w:cs="Times New Roman"/>
                <w:lang w:val="uk-UA"/>
              </w:rPr>
              <w:t>імпорт</w:t>
            </w:r>
            <w:r w:rsidRPr="003C3B66">
              <w:rPr>
                <w:rFonts w:cs="Times New Roman"/>
                <w:lang w:val="uk-UA"/>
              </w:rPr>
              <w:t>ованого</w:t>
            </w:r>
            <w:r w:rsidR="00F139A1" w:rsidRPr="003C3B66">
              <w:rPr>
                <w:rFonts w:cs="Times New Roman"/>
                <w:lang w:val="uk-UA"/>
              </w:rPr>
              <w:t xml:space="preserve"> з-за меж установки</w:t>
            </w:r>
            <w:r w:rsidR="00F139A1" w:rsidRPr="003C3B66">
              <w:rPr>
                <w:lang w:val="uk-UA"/>
              </w:rPr>
              <w:t xml:space="preserve"> [т]</w:t>
            </w:r>
          </w:p>
        </w:tc>
      </w:tr>
      <w:tr w:rsidR="00F139A1" w:rsidRPr="003C3B66" w:rsidTr="00675A89">
        <w:tc>
          <w:tcPr>
            <w:tcW w:w="1986" w:type="dxa"/>
          </w:tcPr>
          <w:p w:rsidR="00F139A1" w:rsidRPr="003C3B66" w:rsidRDefault="00372A7B" w:rsidP="00675A89">
            <w:pPr>
              <w:spacing w:after="60"/>
              <w:rPr>
                <w:rFonts w:ascii="Arial" w:hAnsi="Arial" w:cs="Arial"/>
                <w:b/>
                <w:i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</w:t>
            </w:r>
            <w:r w:rsidRPr="003C3B66">
              <w:rPr>
                <w:rFonts w:ascii="Arial" w:hAnsi="Arial" w:cs="Arial"/>
                <w:b/>
                <w:i/>
                <w:szCs w:val="20"/>
                <w:vertAlign w:val="subscript"/>
                <w:lang w:val="uk-UA"/>
              </w:rPr>
              <w:t>Експорт</w:t>
            </w:r>
            <w:proofErr w:type="spellEnd"/>
          </w:p>
        </w:tc>
        <w:tc>
          <w:tcPr>
            <w:tcW w:w="7737" w:type="dxa"/>
            <w:vAlign w:val="center"/>
          </w:tcPr>
          <w:p w:rsidR="00F139A1" w:rsidRPr="003C3B66" w:rsidRDefault="00372A7B" w:rsidP="00372A7B">
            <w:pPr>
              <w:spacing w:before="0" w:after="0"/>
              <w:rPr>
                <w:rFonts w:cs="Times New Roman"/>
                <w:lang w:val="uk-UA"/>
              </w:rPr>
            </w:pPr>
            <w:r w:rsidRPr="003C3B66">
              <w:rPr>
                <w:lang w:val="uk-UA"/>
              </w:rPr>
              <w:t xml:space="preserve">маса </w:t>
            </w:r>
            <w:r w:rsidRPr="003C3B66">
              <w:rPr>
                <w:rFonts w:cs="Times New Roman"/>
                <w:lang w:val="uk-UA"/>
              </w:rPr>
              <w:t xml:space="preserve">клінкеру, </w:t>
            </w:r>
            <w:r w:rsidR="00F139A1" w:rsidRPr="003C3B66">
              <w:rPr>
                <w:rFonts w:cs="Times New Roman"/>
                <w:lang w:val="uk-UA"/>
              </w:rPr>
              <w:t>експорт</w:t>
            </w:r>
            <w:r w:rsidRPr="003C3B66">
              <w:rPr>
                <w:rFonts w:cs="Times New Roman"/>
                <w:lang w:val="uk-UA"/>
              </w:rPr>
              <w:t>ованого</w:t>
            </w:r>
            <w:r w:rsidR="00F139A1" w:rsidRPr="003C3B66">
              <w:rPr>
                <w:rFonts w:cs="Times New Roman"/>
                <w:lang w:val="uk-UA"/>
              </w:rPr>
              <w:t xml:space="preserve"> за межі установки</w:t>
            </w:r>
            <w:r w:rsidR="00F139A1" w:rsidRPr="003C3B66">
              <w:rPr>
                <w:lang w:val="uk-UA"/>
              </w:rPr>
              <w:t xml:space="preserve"> [т]</w:t>
            </w:r>
          </w:p>
        </w:tc>
      </w:tr>
      <w:tr w:rsidR="00F139A1" w:rsidRPr="003C3B66" w:rsidTr="00675A89">
        <w:tc>
          <w:tcPr>
            <w:tcW w:w="1986" w:type="dxa"/>
          </w:tcPr>
          <w:p w:rsidR="00F139A1" w:rsidRPr="003C3B66" w:rsidRDefault="00372A7B" w:rsidP="00675A89">
            <w:pPr>
              <w:spacing w:after="60"/>
              <w:rPr>
                <w:rFonts w:ascii="Arial" w:hAnsi="Arial" w:cs="Arial"/>
                <w:b/>
                <w:i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Клінкер.Зм.Зап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  <w:tc>
          <w:tcPr>
            <w:tcW w:w="7737" w:type="dxa"/>
            <w:vAlign w:val="center"/>
          </w:tcPr>
          <w:p w:rsidR="00F139A1" w:rsidRPr="003C3B66" w:rsidRDefault="00372A7B" w:rsidP="00372A7B">
            <w:pPr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маса </w:t>
            </w:r>
            <w:r w:rsidR="00F139A1" w:rsidRPr="003C3B66">
              <w:rPr>
                <w:rFonts w:cs="Times New Roman"/>
                <w:lang w:val="uk-UA"/>
              </w:rPr>
              <w:t>змін</w:t>
            </w:r>
            <w:r w:rsidRPr="003C3B66">
              <w:rPr>
                <w:rFonts w:cs="Times New Roman"/>
                <w:lang w:val="uk-UA"/>
              </w:rPr>
              <w:t>и</w:t>
            </w:r>
            <w:r w:rsidR="00F139A1" w:rsidRPr="003C3B66">
              <w:rPr>
                <w:rFonts w:cs="Times New Roman"/>
                <w:lang w:val="uk-UA"/>
              </w:rPr>
              <w:t xml:space="preserve"> запасів </w:t>
            </w:r>
            <w:r w:rsidR="00F139A1" w:rsidRPr="003C3B66">
              <w:rPr>
                <w:lang w:val="uk-UA"/>
              </w:rPr>
              <w:t xml:space="preserve">цементного </w:t>
            </w:r>
            <w:r w:rsidR="00F139A1" w:rsidRPr="003C3B66">
              <w:rPr>
                <w:rFonts w:cs="Times New Roman"/>
                <w:lang w:val="uk-UA"/>
              </w:rPr>
              <w:t>клінкеру на складах за період моніторингу</w:t>
            </w:r>
            <w:r w:rsidR="00F139A1" w:rsidRPr="003C3B66">
              <w:rPr>
                <w:lang w:val="uk-UA"/>
              </w:rPr>
              <w:t xml:space="preserve"> [т]</w:t>
            </w:r>
          </w:p>
        </w:tc>
      </w:tr>
      <w:tr w:rsidR="00F139A1" w:rsidRPr="003C3B66" w:rsidTr="00675A89">
        <w:tc>
          <w:tcPr>
            <w:tcW w:w="1986" w:type="dxa"/>
          </w:tcPr>
          <w:p w:rsidR="00F139A1" w:rsidRPr="003C3B66" w:rsidRDefault="00372A7B" w:rsidP="00675A89">
            <w:pPr>
              <w:spacing w:after="60"/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V</w:t>
            </w:r>
            <w:r w:rsidRPr="003C3B66">
              <w:rPr>
                <w:rFonts w:ascii="Arial" w:hAnsi="Arial" w:cs="Arial"/>
                <w:b/>
                <w:i/>
                <w:szCs w:val="20"/>
                <w:vertAlign w:val="subscript"/>
                <w:lang w:val="uk-UA"/>
              </w:rPr>
              <w:t>ЗапПочаток</w:t>
            </w:r>
            <w:proofErr w:type="spellEnd"/>
          </w:p>
        </w:tc>
        <w:tc>
          <w:tcPr>
            <w:tcW w:w="7737" w:type="dxa"/>
            <w:vAlign w:val="center"/>
          </w:tcPr>
          <w:p w:rsidR="00F139A1" w:rsidRPr="003C3B66" w:rsidRDefault="00F139A1" w:rsidP="00675A89">
            <w:pPr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об’єм запасів клінкеру на складах на початок періоду моніторингу</w:t>
            </w:r>
            <w:r w:rsidRPr="003C3B66">
              <w:rPr>
                <w:lang w:val="uk-UA"/>
              </w:rPr>
              <w:t xml:space="preserve"> [м</w:t>
            </w:r>
            <w:r w:rsidRPr="003C3B66">
              <w:rPr>
                <w:vertAlign w:val="superscript"/>
                <w:lang w:val="uk-UA"/>
              </w:rPr>
              <w:t>3</w:t>
            </w:r>
            <w:r w:rsidRPr="003C3B66">
              <w:rPr>
                <w:lang w:val="uk-UA"/>
              </w:rPr>
              <w:t>]</w:t>
            </w:r>
          </w:p>
        </w:tc>
      </w:tr>
      <w:tr w:rsidR="00F139A1" w:rsidRPr="003C3B66" w:rsidTr="00675A89">
        <w:tc>
          <w:tcPr>
            <w:tcW w:w="1986" w:type="dxa"/>
          </w:tcPr>
          <w:p w:rsidR="00F139A1" w:rsidRPr="003C3B66" w:rsidRDefault="00372A7B" w:rsidP="00675A89">
            <w:pPr>
              <w:spacing w:after="60"/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V</w:t>
            </w:r>
            <w:r w:rsidR="00F139A1" w:rsidRPr="003C3B66">
              <w:rPr>
                <w:rFonts w:ascii="Arial" w:hAnsi="Arial" w:cs="Arial"/>
                <w:b/>
                <w:i/>
                <w:szCs w:val="20"/>
                <w:vertAlign w:val="subscript"/>
                <w:lang w:val="uk-UA"/>
              </w:rPr>
              <w:t>ЗапКінець</w:t>
            </w:r>
            <w:proofErr w:type="spellEnd"/>
          </w:p>
        </w:tc>
        <w:tc>
          <w:tcPr>
            <w:tcW w:w="7737" w:type="dxa"/>
            <w:vAlign w:val="center"/>
          </w:tcPr>
          <w:p w:rsidR="00F139A1" w:rsidRPr="003C3B66" w:rsidRDefault="00F139A1" w:rsidP="00675A89">
            <w:pPr>
              <w:spacing w:before="0" w:after="0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об’єм запасів клінкеру на складах на кінець періоду моніторингу</w:t>
            </w:r>
            <w:r w:rsidRPr="003C3B66">
              <w:rPr>
                <w:lang w:val="uk-UA"/>
              </w:rPr>
              <w:t xml:space="preserve"> [м</w:t>
            </w:r>
            <w:r w:rsidRPr="003C3B66">
              <w:rPr>
                <w:vertAlign w:val="superscript"/>
                <w:lang w:val="uk-UA"/>
              </w:rPr>
              <w:t>3</w:t>
            </w:r>
            <w:r w:rsidRPr="003C3B66">
              <w:rPr>
                <w:lang w:val="uk-UA"/>
              </w:rPr>
              <w:t>]</w:t>
            </w:r>
          </w:p>
        </w:tc>
      </w:tr>
      <w:tr w:rsidR="00F139A1" w:rsidRPr="003C3B66" w:rsidTr="00675A89">
        <w:tc>
          <w:tcPr>
            <w:tcW w:w="1986" w:type="dxa"/>
          </w:tcPr>
          <w:p w:rsidR="00F139A1" w:rsidRPr="003C3B66" w:rsidRDefault="00F139A1" w:rsidP="00675A89">
            <w:pPr>
              <w:spacing w:after="60"/>
              <w:rPr>
                <w:rFonts w:ascii="Arial" w:hAnsi="Arial" w:cs="Arial"/>
                <w:b/>
                <w:i/>
                <w:lang w:val="uk-UA"/>
              </w:rPr>
            </w:pPr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ρ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</w:t>
            </w:r>
          </w:p>
        </w:tc>
        <w:tc>
          <w:tcPr>
            <w:tcW w:w="7737" w:type="dxa"/>
          </w:tcPr>
          <w:p w:rsidR="00F139A1" w:rsidRPr="003C3B66" w:rsidRDefault="00F139A1" w:rsidP="00675A89">
            <w:pPr>
              <w:spacing w:after="60"/>
              <w:rPr>
                <w:rFonts w:cs="Times New Roman"/>
                <w:lang w:val="uk-UA"/>
              </w:rPr>
            </w:pPr>
            <w:r w:rsidRPr="003C3B66">
              <w:rPr>
                <w:szCs w:val="20"/>
                <w:lang w:val="uk-UA"/>
              </w:rPr>
              <w:t>щ</w:t>
            </w:r>
            <w:r w:rsidRPr="003C3B66">
              <w:rPr>
                <w:lang w:val="uk-UA"/>
              </w:rPr>
              <w:t xml:space="preserve">ільність цементного </w:t>
            </w:r>
            <w:r w:rsidRPr="003C3B66">
              <w:rPr>
                <w:bCs/>
                <w:lang w:val="uk-UA"/>
              </w:rPr>
              <w:t xml:space="preserve">клінкеру </w:t>
            </w:r>
            <w:r w:rsidRPr="003C3B66">
              <w:rPr>
                <w:lang w:val="uk-UA"/>
              </w:rPr>
              <w:t>[т /м</w:t>
            </w:r>
            <w:r w:rsidRPr="003C3B66">
              <w:rPr>
                <w:vertAlign w:val="superscript"/>
                <w:lang w:val="uk-UA"/>
              </w:rPr>
              <w:t>3</w:t>
            </w:r>
            <w:r w:rsidRPr="003C3B66">
              <w:rPr>
                <w:lang w:val="uk-UA"/>
              </w:rPr>
              <w:t>]</w:t>
            </w:r>
          </w:p>
        </w:tc>
      </w:tr>
    </w:tbl>
    <w:p w:rsidR="006307B5" w:rsidRPr="003C3B66" w:rsidRDefault="006307B5" w:rsidP="006307B5">
      <w:pPr>
        <w:rPr>
          <w:lang w:val="uk-UA"/>
        </w:rPr>
      </w:pPr>
      <w:r w:rsidRPr="003C3B66">
        <w:rPr>
          <w:lang w:val="uk-UA"/>
        </w:rPr>
        <w:t>При цьому слід прийняти до уваги наступне:</w:t>
      </w:r>
    </w:p>
    <w:p w:rsidR="006307B5" w:rsidRPr="003C3B66" w:rsidRDefault="006307B5" w:rsidP="00803E59">
      <w:pPr>
        <w:pStyle w:val="a2"/>
        <w:numPr>
          <w:ilvl w:val="0"/>
          <w:numId w:val="8"/>
        </w:numPr>
        <w:rPr>
          <w:lang w:val="uk-UA"/>
        </w:rPr>
      </w:pPr>
      <w:r w:rsidRPr="003C3B66">
        <w:rPr>
          <w:lang w:val="uk-UA"/>
        </w:rPr>
        <w:t>Маса спожитого клінкеру (</w:t>
      </w:r>
      <w:proofErr w:type="spellStart"/>
      <w:r w:rsidR="00372A7B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Клінкер.спож</w:t>
      </w:r>
      <w:proofErr w:type="spellEnd"/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.</w:t>
      </w:r>
      <w:r w:rsidRPr="003C3B66">
        <w:rPr>
          <w:lang w:val="uk-UA"/>
        </w:rPr>
        <w:t>) отримуються шляхом постійного вимірювання за допомогою дозатор</w:t>
      </w:r>
      <w:r w:rsidR="006F7879" w:rsidRPr="003C3B66">
        <w:rPr>
          <w:lang w:val="uk-UA"/>
        </w:rPr>
        <w:t>а</w:t>
      </w:r>
      <w:r w:rsidRPr="003C3B66">
        <w:rPr>
          <w:lang w:val="uk-UA"/>
        </w:rPr>
        <w:t>, встановлен</w:t>
      </w:r>
      <w:r w:rsidR="006F7879" w:rsidRPr="003C3B66">
        <w:rPr>
          <w:lang w:val="uk-UA"/>
        </w:rPr>
        <w:t>ого</w:t>
      </w:r>
      <w:r w:rsidRPr="003C3B66">
        <w:rPr>
          <w:lang w:val="uk-UA"/>
        </w:rPr>
        <w:t xml:space="preserve"> на вході до </w:t>
      </w:r>
      <w:r w:rsidR="006F7879" w:rsidRPr="003C3B66">
        <w:rPr>
          <w:lang w:val="uk-UA"/>
        </w:rPr>
        <w:t xml:space="preserve">цементного </w:t>
      </w:r>
      <w:r w:rsidRPr="003C3B66">
        <w:rPr>
          <w:lang w:val="uk-UA"/>
        </w:rPr>
        <w:t>млин</w:t>
      </w:r>
      <w:r w:rsidR="006F7879" w:rsidRPr="003C3B66">
        <w:rPr>
          <w:lang w:val="uk-UA"/>
        </w:rPr>
        <w:t>а</w:t>
      </w:r>
      <w:r w:rsidRPr="003C3B66">
        <w:rPr>
          <w:lang w:val="uk-UA"/>
        </w:rPr>
        <w:t xml:space="preserve">. </w:t>
      </w:r>
    </w:p>
    <w:p w:rsidR="006307B5" w:rsidRPr="003C3B66" w:rsidRDefault="006307B5" w:rsidP="00803E59">
      <w:pPr>
        <w:pStyle w:val="a2"/>
        <w:numPr>
          <w:ilvl w:val="0"/>
          <w:numId w:val="8"/>
        </w:numPr>
        <w:rPr>
          <w:lang w:val="uk-UA"/>
        </w:rPr>
      </w:pPr>
      <w:r w:rsidRPr="003C3B66">
        <w:rPr>
          <w:bCs/>
          <w:lang w:val="uk-UA"/>
        </w:rPr>
        <w:t>Е</w:t>
      </w:r>
      <w:r w:rsidRPr="003C3B66">
        <w:rPr>
          <w:lang w:val="uk-UA"/>
        </w:rPr>
        <w:t>кспорт клінкеру (</w:t>
      </w:r>
      <w:proofErr w:type="spellStart"/>
      <w:r w:rsidR="00372A7B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372A7B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</w:t>
      </w:r>
      <w:r w:rsidRPr="003C3B66">
        <w:rPr>
          <w:rFonts w:ascii="Arial" w:hAnsi="Arial" w:cs="Arial"/>
          <w:b/>
          <w:i/>
          <w:vertAlign w:val="subscript"/>
          <w:lang w:val="uk-UA"/>
        </w:rPr>
        <w:t>експорт</w:t>
      </w:r>
      <w:proofErr w:type="spellEnd"/>
      <w:r w:rsidRPr="003C3B66">
        <w:rPr>
          <w:lang w:val="uk-UA"/>
        </w:rPr>
        <w:t>) відсутній (дорівнює 0), тож цей п</w:t>
      </w:r>
      <w:r w:rsidRPr="003C3B66">
        <w:rPr>
          <w:bCs/>
          <w:lang w:val="uk-UA"/>
        </w:rPr>
        <w:t>ок</w:t>
      </w:r>
      <w:r w:rsidRPr="003C3B66">
        <w:rPr>
          <w:lang w:val="uk-UA"/>
        </w:rPr>
        <w:t xml:space="preserve">азник не використовуються у кінцевій формулі. </w:t>
      </w:r>
    </w:p>
    <w:p w:rsidR="006307B5" w:rsidRPr="003C3B66" w:rsidRDefault="006307B5" w:rsidP="006307B5">
      <w:pPr>
        <w:rPr>
          <w:lang w:val="uk-UA"/>
        </w:rPr>
      </w:pPr>
      <w:r w:rsidRPr="003C3B66">
        <w:rPr>
          <w:lang w:val="uk-UA"/>
        </w:rPr>
        <w:t>Відповідно, невизначеність даних про діяльність (</w:t>
      </w:r>
      <w:r w:rsidRPr="003C3B66">
        <w:rPr>
          <w:rFonts w:ascii="Arial" w:hAnsi="Arial" w:cs="Arial"/>
          <w:b/>
          <w:i/>
          <w:lang w:val="uk-UA"/>
        </w:rPr>
        <w:t>ДД</w:t>
      </w:r>
      <w:r w:rsidRPr="003C3B66">
        <w:rPr>
          <w:rFonts w:ascii="Arial" w:hAnsi="Arial" w:cs="Arial"/>
          <w:b/>
          <w:i/>
          <w:vertAlign w:val="subscript"/>
          <w:lang w:val="uk-UA"/>
        </w:rPr>
        <w:t>Клінкер</w:t>
      </w:r>
      <w:r w:rsidRPr="003C3B66">
        <w:rPr>
          <w:lang w:val="uk-UA"/>
        </w:rPr>
        <w:t xml:space="preserve">) </w:t>
      </w:r>
      <w:r w:rsidRPr="003C3B66">
        <w:rPr>
          <w:szCs w:val="20"/>
          <w:lang w:val="uk-UA"/>
        </w:rPr>
        <w:t>розраховується за наступними формулами</w:t>
      </w:r>
      <w:r w:rsidRPr="003C3B66">
        <w:rPr>
          <w:lang w:val="uk-UA"/>
        </w:rPr>
        <w:t xml:space="preserve"> (з урахуванням закону </w:t>
      </w:r>
      <w:r w:rsidR="003C4980" w:rsidRPr="003C3B66">
        <w:rPr>
          <w:lang w:val="uk-UA"/>
        </w:rPr>
        <w:t>накопичен</w:t>
      </w:r>
      <w:r w:rsidRPr="003C3B66">
        <w:rPr>
          <w:lang w:val="uk-UA"/>
        </w:rPr>
        <w:t>ня помилок):</w:t>
      </w:r>
    </w:p>
    <w:p w:rsidR="006307B5" w:rsidRPr="003C3B66" w:rsidRDefault="00337B04" w:rsidP="006307B5">
      <w:pPr>
        <w:rPr>
          <w:rFonts w:ascii="Calibri" w:eastAsiaTheme="minorEastAsia" w:hAnsi="Calibri"/>
          <w:b/>
          <w:bCs/>
          <w:sz w:val="20"/>
          <w:szCs w:val="20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sz w:val="20"/>
                  <w:szCs w:val="20"/>
                  <w:lang w:val="uk-UA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ДД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0"/>
              <w:szCs w:val="20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sz w:val="20"/>
                  <w:szCs w:val="20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Клінкер.спож.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  <w:szCs w:val="20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Клінкер.спож.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Клінкер.Імпорт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  <w:szCs w:val="20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Клінкер.Імпорт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Клінкер.Зм.Зап.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  <w:szCs w:val="20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Клінкер.Зм.Зап.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 xml:space="preserve"> </m:t>
                  </m:r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Клінкер.спож.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Клінкер.Імпорт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Клінкер.Зм.Зап.</m:t>
                      </m:r>
                    </m:sub>
                  </m:sSub>
                </m:e>
              </m:d>
            </m:den>
          </m:f>
        </m:oMath>
      </m:oMathPara>
    </w:p>
    <w:p w:rsidR="006307B5" w:rsidRPr="003C3B66" w:rsidRDefault="002C1F1C" w:rsidP="006307B5">
      <w:pPr>
        <w:rPr>
          <w:lang w:val="uk-UA"/>
        </w:rPr>
      </w:pPr>
      <w:r w:rsidRPr="003C3B66">
        <w:rPr>
          <w:lang w:val="uk-UA"/>
        </w:rPr>
        <w:t>д</w:t>
      </w:r>
      <w:r w:rsidR="006307B5" w:rsidRPr="003C3B66">
        <w:rPr>
          <w:lang w:val="uk-UA"/>
        </w:rPr>
        <w:t>е:</w:t>
      </w:r>
    </w:p>
    <w:tbl>
      <w:tblPr>
        <w:tblStyle w:val="af5"/>
        <w:tblW w:w="991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5"/>
        <w:gridCol w:w="8073"/>
      </w:tblGrid>
      <w:tr w:rsidR="006307B5" w:rsidRPr="003C3B66" w:rsidTr="00372A7B">
        <w:tc>
          <w:tcPr>
            <w:tcW w:w="1845" w:type="dxa"/>
            <w:vAlign w:val="center"/>
          </w:tcPr>
          <w:p w:rsidR="006307B5" w:rsidRPr="003C3B66" w:rsidRDefault="006307B5" w:rsidP="00675A89">
            <w:pPr>
              <w:rPr>
                <w:rFonts w:ascii="Arial" w:hAnsi="Arial" w:cs="Arial"/>
                <w:b/>
                <w:i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u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ДД</w:t>
            </w:r>
            <w:proofErr w:type="spellEnd"/>
          </w:p>
        </w:tc>
        <w:tc>
          <w:tcPr>
            <w:tcW w:w="8073" w:type="dxa"/>
            <w:vAlign w:val="center"/>
          </w:tcPr>
          <w:p w:rsidR="006307B5" w:rsidRPr="003C3B66" w:rsidRDefault="002C1F1C" w:rsidP="00C35382">
            <w:pPr>
              <w:ind w:left="87"/>
              <w:jc w:val="left"/>
              <w:rPr>
                <w:lang w:val="uk-UA"/>
              </w:rPr>
            </w:pPr>
            <w:r w:rsidRPr="003C3B66">
              <w:rPr>
                <w:szCs w:val="20"/>
                <w:lang w:val="uk-UA"/>
              </w:rPr>
              <w:t>н</w:t>
            </w:r>
            <w:r w:rsidR="006307B5" w:rsidRPr="003C3B66">
              <w:rPr>
                <w:szCs w:val="20"/>
                <w:lang w:val="uk-UA"/>
              </w:rPr>
              <w:t xml:space="preserve">евизначеність даних про діяльність </w:t>
            </w:r>
            <w:r w:rsidR="006307B5" w:rsidRPr="003C3B66">
              <w:rPr>
                <w:lang w:val="uk-UA"/>
              </w:rPr>
              <w:t>(</w:t>
            </w:r>
            <w:r w:rsidR="006307B5" w:rsidRPr="003C3B66">
              <w:rPr>
                <w:bCs/>
                <w:lang w:val="uk-UA"/>
              </w:rPr>
              <w:t xml:space="preserve">маси) виробленого клінкеру - </w:t>
            </w:r>
            <w:r w:rsidR="006307B5" w:rsidRPr="003C3B66">
              <w:rPr>
                <w:rFonts w:ascii="Arial" w:hAnsi="Arial" w:cs="Arial"/>
                <w:b/>
                <w:i/>
                <w:lang w:val="uk-UA"/>
              </w:rPr>
              <w:t>ДД</w:t>
            </w:r>
            <w:r w:rsidR="006307B5" w:rsidRPr="003C3B66">
              <w:rPr>
                <w:rFonts w:ascii="Arial" w:hAnsi="Arial" w:cs="Arial"/>
                <w:b/>
                <w:i/>
                <w:vertAlign w:val="subscript"/>
                <w:lang w:val="uk-UA"/>
              </w:rPr>
              <w:t>Клінкер</w:t>
            </w:r>
          </w:p>
        </w:tc>
      </w:tr>
      <w:tr w:rsidR="006307B5" w:rsidRPr="003C3B66" w:rsidTr="00372A7B">
        <w:tc>
          <w:tcPr>
            <w:tcW w:w="1845" w:type="dxa"/>
          </w:tcPr>
          <w:p w:rsidR="006307B5" w:rsidRPr="003C3B66" w:rsidRDefault="006307B5" w:rsidP="00675A89">
            <w:pPr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u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Клінкер.спож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  <w:tc>
          <w:tcPr>
            <w:tcW w:w="8073" w:type="dxa"/>
            <w:vAlign w:val="center"/>
          </w:tcPr>
          <w:p w:rsidR="006307B5" w:rsidRPr="003C3B66" w:rsidRDefault="002C1F1C" w:rsidP="00E241D8">
            <w:pPr>
              <w:ind w:left="87"/>
              <w:jc w:val="left"/>
              <w:rPr>
                <w:szCs w:val="20"/>
                <w:lang w:val="uk-UA"/>
              </w:rPr>
            </w:pPr>
            <w:r w:rsidRPr="003C3B66">
              <w:rPr>
                <w:szCs w:val="20"/>
                <w:lang w:val="uk-UA"/>
              </w:rPr>
              <w:t>н</w:t>
            </w:r>
            <w:r w:rsidR="006307B5" w:rsidRPr="003C3B66">
              <w:rPr>
                <w:szCs w:val="20"/>
                <w:lang w:val="uk-UA"/>
              </w:rPr>
              <w:t>евизначеність даних про споживання</w:t>
            </w:r>
            <w:r w:rsidR="006307B5" w:rsidRPr="003C3B66">
              <w:rPr>
                <w:rFonts w:cs="Times New Roman"/>
                <w:lang w:val="uk-UA"/>
              </w:rPr>
              <w:t xml:space="preserve"> клінкеру - </w:t>
            </w:r>
            <w:proofErr w:type="spellStart"/>
            <w:r w:rsidR="00E241D8"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="00E241D8"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Клінкер.спож</w:t>
            </w:r>
            <w:proofErr w:type="spellEnd"/>
            <w:r w:rsidR="00E241D8"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</w:tr>
      <w:tr w:rsidR="006307B5" w:rsidRPr="003C3B66" w:rsidTr="00372A7B">
        <w:tc>
          <w:tcPr>
            <w:tcW w:w="1845" w:type="dxa"/>
          </w:tcPr>
          <w:p w:rsidR="006307B5" w:rsidRPr="003C3B66" w:rsidRDefault="006307B5" w:rsidP="00675A89">
            <w:pPr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u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Імпорт</w:t>
            </w:r>
            <w:proofErr w:type="spellEnd"/>
          </w:p>
        </w:tc>
        <w:tc>
          <w:tcPr>
            <w:tcW w:w="8073" w:type="dxa"/>
            <w:vAlign w:val="center"/>
          </w:tcPr>
          <w:p w:rsidR="006307B5" w:rsidRPr="003C3B66" w:rsidRDefault="002C1F1C" w:rsidP="00C35382">
            <w:pPr>
              <w:ind w:left="87"/>
              <w:jc w:val="left"/>
              <w:rPr>
                <w:szCs w:val="20"/>
                <w:lang w:val="uk-UA"/>
              </w:rPr>
            </w:pPr>
            <w:r w:rsidRPr="003C3B66">
              <w:rPr>
                <w:szCs w:val="20"/>
                <w:lang w:val="uk-UA"/>
              </w:rPr>
              <w:t>н</w:t>
            </w:r>
            <w:r w:rsidR="006307B5" w:rsidRPr="003C3B66">
              <w:rPr>
                <w:szCs w:val="20"/>
                <w:lang w:val="uk-UA"/>
              </w:rPr>
              <w:t xml:space="preserve">евизначеність даних про </w:t>
            </w:r>
            <w:r w:rsidR="006307B5" w:rsidRPr="003C3B66">
              <w:rPr>
                <w:rFonts w:cs="Times New Roman"/>
                <w:lang w:val="uk-UA"/>
              </w:rPr>
              <w:t xml:space="preserve">імпорт клінкеру з-за меж установки – </w:t>
            </w:r>
            <w:proofErr w:type="spellStart"/>
            <w:r w:rsidR="00E241D8"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="00E241D8"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</w:t>
            </w:r>
            <w:r w:rsidR="006307B5" w:rsidRPr="003C3B66">
              <w:rPr>
                <w:rFonts w:ascii="Arial" w:hAnsi="Arial" w:cs="Arial"/>
                <w:b/>
                <w:i/>
                <w:vertAlign w:val="subscript"/>
                <w:lang w:val="uk-UA"/>
              </w:rPr>
              <w:t>Імпорт</w:t>
            </w:r>
            <w:proofErr w:type="spellEnd"/>
          </w:p>
        </w:tc>
      </w:tr>
      <w:tr w:rsidR="006307B5" w:rsidRPr="003C3B66" w:rsidTr="00372A7B">
        <w:tc>
          <w:tcPr>
            <w:tcW w:w="1845" w:type="dxa"/>
          </w:tcPr>
          <w:p w:rsidR="006307B5" w:rsidRPr="003C3B66" w:rsidRDefault="006307B5" w:rsidP="00675A89">
            <w:pPr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u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Клінкер.Зм.Зап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  <w:tc>
          <w:tcPr>
            <w:tcW w:w="8073" w:type="dxa"/>
            <w:vAlign w:val="center"/>
          </w:tcPr>
          <w:p w:rsidR="006307B5" w:rsidRPr="003C3B66" w:rsidRDefault="002C1F1C" w:rsidP="00E241D8">
            <w:pPr>
              <w:ind w:left="87"/>
              <w:jc w:val="left"/>
              <w:rPr>
                <w:szCs w:val="20"/>
                <w:lang w:val="uk-UA"/>
              </w:rPr>
            </w:pPr>
            <w:r w:rsidRPr="003C3B66">
              <w:rPr>
                <w:szCs w:val="20"/>
                <w:lang w:val="uk-UA"/>
              </w:rPr>
              <w:t>н</w:t>
            </w:r>
            <w:r w:rsidR="006307B5" w:rsidRPr="003C3B66">
              <w:rPr>
                <w:szCs w:val="20"/>
                <w:lang w:val="uk-UA"/>
              </w:rPr>
              <w:t xml:space="preserve">евизначеність даних про </w:t>
            </w:r>
            <w:r w:rsidR="006307B5" w:rsidRPr="003C3B66">
              <w:rPr>
                <w:rFonts w:cs="Times New Roman"/>
                <w:lang w:val="uk-UA"/>
              </w:rPr>
              <w:t xml:space="preserve">зміну запасів клінкеру на складах - </w:t>
            </w:r>
            <w:proofErr w:type="spellStart"/>
            <w:r w:rsidR="00E241D8"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="00E241D8"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</w:t>
            </w:r>
            <w:r w:rsidR="006307B5" w:rsidRPr="003C3B66">
              <w:rPr>
                <w:rFonts w:ascii="Arial" w:hAnsi="Arial" w:cs="Arial"/>
                <w:b/>
                <w:i/>
                <w:vertAlign w:val="subscript"/>
                <w:lang w:val="uk-UA"/>
              </w:rPr>
              <w:t>ЗмЗап</w:t>
            </w:r>
            <w:proofErr w:type="spellEnd"/>
            <w:r w:rsidR="00E241D8" w:rsidRPr="003C3B66">
              <w:rPr>
                <w:rFonts w:ascii="Arial" w:hAnsi="Arial" w:cs="Arial"/>
                <w:b/>
                <w:i/>
                <w:vertAlign w:val="subscript"/>
                <w:lang w:val="uk-UA"/>
              </w:rPr>
              <w:t>.</w:t>
            </w:r>
          </w:p>
        </w:tc>
      </w:tr>
      <w:tr w:rsidR="006307B5" w:rsidRPr="003C3B66" w:rsidTr="00372A7B">
        <w:tc>
          <w:tcPr>
            <w:tcW w:w="1845" w:type="dxa"/>
          </w:tcPr>
          <w:p w:rsidR="006307B5" w:rsidRPr="003C3B66" w:rsidRDefault="006307B5" w:rsidP="00675A89">
            <w:pPr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 xml:space="preserve">. </w:t>
            </w: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спож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  <w:tc>
          <w:tcPr>
            <w:tcW w:w="8073" w:type="dxa"/>
            <w:vAlign w:val="center"/>
          </w:tcPr>
          <w:p w:rsidR="006307B5" w:rsidRPr="003C3B66" w:rsidRDefault="002C1F1C" w:rsidP="00C35382">
            <w:pPr>
              <w:ind w:left="87"/>
              <w:jc w:val="left"/>
              <w:rPr>
                <w:szCs w:val="20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м</w:t>
            </w:r>
            <w:r w:rsidR="006307B5" w:rsidRPr="003C3B66">
              <w:rPr>
                <w:rFonts w:cs="Times New Roman"/>
                <w:lang w:val="uk-UA"/>
              </w:rPr>
              <w:t xml:space="preserve">аса спожитого клінкеру [т] </w:t>
            </w:r>
          </w:p>
        </w:tc>
      </w:tr>
      <w:tr w:rsidR="006307B5" w:rsidRPr="003C3B66" w:rsidTr="00372A7B">
        <w:tc>
          <w:tcPr>
            <w:tcW w:w="1845" w:type="dxa"/>
          </w:tcPr>
          <w:p w:rsidR="006307B5" w:rsidRPr="003C3B66" w:rsidRDefault="006307B5" w:rsidP="00675A89">
            <w:pPr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Клінкер.Імпорт</w:t>
            </w:r>
            <w:proofErr w:type="spellEnd"/>
          </w:p>
        </w:tc>
        <w:tc>
          <w:tcPr>
            <w:tcW w:w="8073" w:type="dxa"/>
            <w:vAlign w:val="center"/>
          </w:tcPr>
          <w:p w:rsidR="006307B5" w:rsidRPr="003C3B66" w:rsidRDefault="002C1F1C" w:rsidP="00C35382">
            <w:pPr>
              <w:ind w:left="87"/>
              <w:jc w:val="left"/>
              <w:rPr>
                <w:szCs w:val="20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м</w:t>
            </w:r>
            <w:r w:rsidR="006307B5" w:rsidRPr="003C3B66">
              <w:rPr>
                <w:rFonts w:cs="Times New Roman"/>
                <w:lang w:val="uk-UA"/>
              </w:rPr>
              <w:t xml:space="preserve">аса імпортованого клінкеру </w:t>
            </w:r>
            <w:r w:rsidR="006307B5" w:rsidRPr="003C3B66">
              <w:rPr>
                <w:lang w:val="uk-UA"/>
              </w:rPr>
              <w:t>[т]</w:t>
            </w:r>
          </w:p>
        </w:tc>
      </w:tr>
      <w:tr w:rsidR="006307B5" w:rsidRPr="003C3B66" w:rsidTr="00372A7B">
        <w:tc>
          <w:tcPr>
            <w:tcW w:w="1845" w:type="dxa"/>
          </w:tcPr>
          <w:p w:rsidR="006307B5" w:rsidRPr="003C3B66" w:rsidRDefault="006307B5" w:rsidP="00675A89">
            <w:pPr>
              <w:rPr>
                <w:rFonts w:ascii="Arial" w:hAnsi="Arial" w:cs="Arial"/>
                <w:b/>
                <w:bCs/>
                <w:i/>
                <w:iCs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Клінкер.Зм.Зап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  <w:tc>
          <w:tcPr>
            <w:tcW w:w="8073" w:type="dxa"/>
            <w:vAlign w:val="center"/>
          </w:tcPr>
          <w:p w:rsidR="006307B5" w:rsidRPr="003C3B66" w:rsidRDefault="002C1F1C" w:rsidP="00C35382">
            <w:pPr>
              <w:ind w:left="87"/>
              <w:jc w:val="left"/>
              <w:rPr>
                <w:szCs w:val="20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з</w:t>
            </w:r>
            <w:r w:rsidR="006307B5" w:rsidRPr="003C3B66">
              <w:rPr>
                <w:rFonts w:cs="Times New Roman"/>
                <w:lang w:val="uk-UA"/>
              </w:rPr>
              <w:t>мін</w:t>
            </w:r>
            <w:r w:rsidRPr="003C3B66">
              <w:rPr>
                <w:rFonts w:cs="Times New Roman"/>
                <w:lang w:val="uk-UA"/>
              </w:rPr>
              <w:t>а</w:t>
            </w:r>
            <w:r w:rsidR="006307B5" w:rsidRPr="003C3B66">
              <w:rPr>
                <w:rFonts w:cs="Times New Roman"/>
                <w:lang w:val="uk-UA"/>
              </w:rPr>
              <w:t xml:space="preserve"> запасів клінкеру на складах (маса) </w:t>
            </w:r>
            <w:r w:rsidR="006307B5" w:rsidRPr="003C3B66">
              <w:rPr>
                <w:lang w:val="uk-UA"/>
              </w:rPr>
              <w:t>[т]</w:t>
            </w:r>
          </w:p>
        </w:tc>
      </w:tr>
    </w:tbl>
    <w:p w:rsidR="006307B5" w:rsidRPr="003C3B66" w:rsidRDefault="006307B5" w:rsidP="006307B5">
      <w:pPr>
        <w:rPr>
          <w:bCs/>
          <w:lang w:val="uk-UA"/>
        </w:rPr>
      </w:pPr>
      <w:r w:rsidRPr="003C3B66">
        <w:rPr>
          <w:bCs/>
          <w:lang w:val="uk-UA"/>
        </w:rPr>
        <w:t>Перерахунок об’єму в масу клінкеру</w:t>
      </w:r>
      <w:r w:rsidR="00A75757" w:rsidRPr="003C3B66">
        <w:rPr>
          <w:bCs/>
          <w:lang w:val="uk-UA"/>
        </w:rPr>
        <w:t xml:space="preserve"> </w:t>
      </w:r>
      <w:r w:rsidR="00A75757" w:rsidRPr="003C3B66">
        <w:rPr>
          <w:rFonts w:cs="Times New Roman"/>
          <w:lang w:val="uk-UA"/>
        </w:rPr>
        <w:t>на складах</w:t>
      </w:r>
      <w:r w:rsidRPr="003C3B66">
        <w:rPr>
          <w:bCs/>
          <w:lang w:val="uk-UA"/>
        </w:rPr>
        <w:t xml:space="preserve"> визначається за наступною формулою:</w:t>
      </w:r>
    </w:p>
    <w:p w:rsidR="0004106D" w:rsidRPr="003C3B66" w:rsidRDefault="006F7879" w:rsidP="0004106D">
      <w:pPr>
        <w:jc w:val="center"/>
        <w:rPr>
          <w:i/>
          <w:szCs w:val="24"/>
          <w:lang w:val="uk-UA"/>
        </w:rPr>
      </w:pPr>
      <w:proofErr w:type="spellStart"/>
      <w:r w:rsidRPr="003C3B66">
        <w:rPr>
          <w:rFonts w:ascii="Arial" w:hAnsi="Arial" w:cs="Arial"/>
          <w:b/>
          <w:bCs/>
          <w:i/>
          <w:iCs/>
          <w:sz w:val="22"/>
          <w:lang w:val="uk-UA"/>
        </w:rPr>
        <w:lastRenderedPageBreak/>
        <w:t>m</w:t>
      </w:r>
      <w:r w:rsidRPr="003C3B66">
        <w:rPr>
          <w:rFonts w:ascii="Arial" w:hAnsi="Arial" w:cs="Arial"/>
          <w:b/>
          <w:bCs/>
          <w:i/>
          <w:iCs/>
          <w:sz w:val="22"/>
          <w:vertAlign w:val="subscript"/>
          <w:lang w:val="uk-UA"/>
        </w:rPr>
        <w:t>КлінкерЗап</w:t>
      </w:r>
      <w:proofErr w:type="spellEnd"/>
      <w:r w:rsidRPr="003C3B66">
        <w:rPr>
          <w:rFonts w:ascii="Arial" w:hAnsi="Arial" w:cs="Arial"/>
          <w:b/>
          <w:bCs/>
          <w:i/>
          <w:iCs/>
          <w:sz w:val="22"/>
          <w:vertAlign w:val="subscript"/>
          <w:lang w:val="uk-UA"/>
        </w:rPr>
        <w:t>.</w:t>
      </w:r>
      <w:r w:rsidRPr="003C3B66">
        <w:rPr>
          <w:b/>
          <w:bCs/>
          <w:i/>
          <w:iCs/>
          <w:sz w:val="22"/>
          <w:lang w:val="uk-UA"/>
        </w:rPr>
        <w:t xml:space="preserve"> </w:t>
      </w:r>
      <w:r w:rsidR="0004106D" w:rsidRPr="003C3B66">
        <w:rPr>
          <w:b/>
          <w:bCs/>
          <w:i/>
          <w:iCs/>
          <w:sz w:val="22"/>
          <w:lang w:val="uk-UA"/>
        </w:rPr>
        <w:t>=</w:t>
      </w:r>
      <w:r w:rsidR="0004106D" w:rsidRPr="003C3B66">
        <w:rPr>
          <w:b/>
          <w:bCs/>
          <w:i/>
          <w:iCs/>
          <w:szCs w:val="24"/>
          <w:lang w:val="uk-UA"/>
        </w:rPr>
        <w:t xml:space="preserve"> V</w:t>
      </w:r>
      <w:r w:rsidR="0004106D" w:rsidRPr="003C3B66">
        <w:rPr>
          <w:b/>
          <w:bCs/>
          <w:i/>
          <w:iCs/>
          <w:szCs w:val="24"/>
          <w:vertAlign w:val="subscript"/>
          <w:lang w:val="uk-UA"/>
        </w:rPr>
        <w:t>кл</w:t>
      </w:r>
      <w:r w:rsidR="0004106D" w:rsidRPr="003C3B66">
        <w:rPr>
          <w:b/>
          <w:bCs/>
          <w:i/>
          <w:iCs/>
          <w:szCs w:val="24"/>
          <w:lang w:val="uk-UA"/>
        </w:rPr>
        <w:t xml:space="preserve"> × ρ</w:t>
      </w:r>
      <w:r w:rsidR="0004106D" w:rsidRPr="003C3B66">
        <w:rPr>
          <w:b/>
          <w:bCs/>
          <w:i/>
          <w:iCs/>
          <w:szCs w:val="24"/>
          <w:vertAlign w:val="subscript"/>
          <w:lang w:val="uk-UA"/>
        </w:rPr>
        <w:t>кл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szCs w:val="24"/>
          <w:lang w:val="uk-UA"/>
        </w:rPr>
        <w:t>де:</w:t>
      </w:r>
    </w:p>
    <w:tbl>
      <w:tblPr>
        <w:tblStyle w:val="af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1"/>
        <w:gridCol w:w="8073"/>
      </w:tblGrid>
      <w:tr w:rsidR="0004106D" w:rsidRPr="003C3B66" w:rsidTr="00DE5934">
        <w:tc>
          <w:tcPr>
            <w:tcW w:w="1134" w:type="dxa"/>
            <w:vAlign w:val="center"/>
          </w:tcPr>
          <w:p w:rsidR="0004106D" w:rsidRPr="003C3B66" w:rsidRDefault="006F7879" w:rsidP="00372A7B">
            <w:pPr>
              <w:jc w:val="center"/>
              <w:rPr>
                <w:rFonts w:ascii="Arial" w:hAnsi="Arial" w:cs="Arial"/>
                <w:b/>
                <w:i/>
                <w:szCs w:val="24"/>
                <w:lang w:val="uk-UA"/>
              </w:rPr>
            </w:pPr>
            <w:proofErr w:type="spellStart"/>
            <w:r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КлінкерЗап</w:t>
            </w:r>
            <w:proofErr w:type="spellEnd"/>
            <w:r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</w:p>
        </w:tc>
        <w:tc>
          <w:tcPr>
            <w:tcW w:w="8073" w:type="dxa"/>
            <w:vAlign w:val="center"/>
          </w:tcPr>
          <w:p w:rsidR="0004106D" w:rsidRPr="003C3B66" w:rsidRDefault="0004106D" w:rsidP="006F7879">
            <w:pPr>
              <w:rPr>
                <w:rFonts w:cs="Times New Roman"/>
                <w:szCs w:val="24"/>
                <w:lang w:val="uk-UA"/>
              </w:rPr>
            </w:pPr>
            <w:r w:rsidRPr="003C3B66">
              <w:rPr>
                <w:rFonts w:cs="Times New Roman"/>
                <w:bCs/>
                <w:szCs w:val="24"/>
                <w:lang w:val="uk-UA"/>
              </w:rPr>
              <w:t>маса клінкеру</w:t>
            </w:r>
            <w:r w:rsidR="00A75757" w:rsidRPr="003C3B66">
              <w:rPr>
                <w:rFonts w:cs="Times New Roman"/>
                <w:bCs/>
                <w:szCs w:val="24"/>
                <w:lang w:val="uk-UA"/>
              </w:rPr>
              <w:t xml:space="preserve"> </w:t>
            </w:r>
            <w:r w:rsidR="00A75757" w:rsidRPr="003C3B66">
              <w:rPr>
                <w:rFonts w:cs="Times New Roman"/>
                <w:lang w:val="uk-UA"/>
              </w:rPr>
              <w:t>на складах</w:t>
            </w:r>
            <w:r w:rsidR="006F7879" w:rsidRPr="003C3B66">
              <w:rPr>
                <w:rFonts w:cs="Times New Roman"/>
                <w:lang w:val="uk-UA"/>
              </w:rPr>
              <w:t xml:space="preserve"> </w:t>
            </w:r>
            <w:r w:rsidR="006F7879" w:rsidRPr="003C3B66">
              <w:rPr>
                <w:rFonts w:cs="Times New Roman"/>
                <w:bCs/>
                <w:szCs w:val="24"/>
                <w:lang w:val="uk-UA"/>
              </w:rPr>
              <w:t>[</w:t>
            </w:r>
            <w:r w:rsidRPr="003C3B66">
              <w:rPr>
                <w:rFonts w:cs="Times New Roman"/>
                <w:szCs w:val="24"/>
                <w:lang w:val="uk-UA"/>
              </w:rPr>
              <w:t>т</w:t>
            </w:r>
            <w:r w:rsidR="006F7879" w:rsidRPr="003C3B66">
              <w:rPr>
                <w:rFonts w:cs="Times New Roman"/>
                <w:szCs w:val="24"/>
                <w:lang w:val="uk-UA"/>
              </w:rPr>
              <w:t>]</w:t>
            </w:r>
          </w:p>
        </w:tc>
      </w:tr>
      <w:tr w:rsidR="0004106D" w:rsidRPr="003C3B66" w:rsidTr="00DE5934">
        <w:tc>
          <w:tcPr>
            <w:tcW w:w="1134" w:type="dxa"/>
            <w:vAlign w:val="center"/>
          </w:tcPr>
          <w:p w:rsidR="0004106D" w:rsidRPr="003C3B66" w:rsidRDefault="0004106D" w:rsidP="00D37804">
            <w:pPr>
              <w:jc w:val="center"/>
              <w:rPr>
                <w:rFonts w:ascii="Arial" w:hAnsi="Arial" w:cs="Arial"/>
                <w:b/>
                <w:i/>
                <w:szCs w:val="24"/>
                <w:lang w:val="uk-UA"/>
              </w:rPr>
            </w:pPr>
            <w:r w:rsidRPr="003C3B66">
              <w:rPr>
                <w:rFonts w:ascii="Arial" w:hAnsi="Arial" w:cs="Arial"/>
                <w:b/>
                <w:bCs/>
                <w:i/>
                <w:iCs/>
                <w:szCs w:val="24"/>
                <w:lang w:val="uk-UA"/>
              </w:rPr>
              <w:t>V</w:t>
            </w:r>
            <w:r w:rsidRPr="003C3B66">
              <w:rPr>
                <w:rFonts w:ascii="Arial" w:hAnsi="Arial" w:cs="Arial"/>
                <w:b/>
                <w:bCs/>
                <w:i/>
                <w:iCs/>
                <w:szCs w:val="24"/>
                <w:vertAlign w:val="subscript"/>
                <w:lang w:val="uk-UA"/>
              </w:rPr>
              <w:t>кл</w:t>
            </w:r>
          </w:p>
        </w:tc>
        <w:tc>
          <w:tcPr>
            <w:tcW w:w="8073" w:type="dxa"/>
            <w:vAlign w:val="center"/>
          </w:tcPr>
          <w:p w:rsidR="0004106D" w:rsidRPr="003C3B66" w:rsidRDefault="0004106D" w:rsidP="006F7879">
            <w:pPr>
              <w:rPr>
                <w:rFonts w:cs="Times New Roman"/>
                <w:szCs w:val="24"/>
                <w:lang w:val="uk-UA"/>
              </w:rPr>
            </w:pPr>
            <w:r w:rsidRPr="003C3B66">
              <w:rPr>
                <w:rFonts w:cs="Times New Roman"/>
                <w:bCs/>
                <w:szCs w:val="24"/>
                <w:lang w:val="uk-UA"/>
              </w:rPr>
              <w:t>об’єм клінкеру</w:t>
            </w:r>
            <w:r w:rsidR="00A75757" w:rsidRPr="003C3B66">
              <w:rPr>
                <w:rFonts w:cs="Times New Roman"/>
                <w:lang w:val="uk-UA"/>
              </w:rPr>
              <w:t xml:space="preserve"> на складах</w:t>
            </w:r>
            <w:r w:rsidRPr="003C3B66">
              <w:rPr>
                <w:rFonts w:cs="Times New Roman"/>
                <w:bCs/>
                <w:szCs w:val="24"/>
                <w:lang w:val="uk-UA"/>
              </w:rPr>
              <w:t xml:space="preserve"> </w:t>
            </w:r>
            <w:r w:rsidR="006F7879" w:rsidRPr="003C3B66">
              <w:rPr>
                <w:rFonts w:cs="Times New Roman"/>
                <w:bCs/>
                <w:szCs w:val="24"/>
                <w:lang w:val="uk-UA"/>
              </w:rPr>
              <w:t>[</w:t>
            </w:r>
            <w:r w:rsidRPr="003C3B66">
              <w:rPr>
                <w:rFonts w:cs="Times New Roman"/>
                <w:szCs w:val="24"/>
                <w:lang w:val="uk-UA"/>
              </w:rPr>
              <w:t>м</w:t>
            </w:r>
            <w:r w:rsidRPr="003C3B66">
              <w:rPr>
                <w:rFonts w:cs="Times New Roman"/>
                <w:szCs w:val="24"/>
                <w:vertAlign w:val="superscript"/>
                <w:lang w:val="uk-UA"/>
              </w:rPr>
              <w:t>3</w:t>
            </w:r>
            <w:r w:rsidR="006F7879" w:rsidRPr="003C3B66">
              <w:rPr>
                <w:rFonts w:cs="Times New Roman"/>
                <w:szCs w:val="24"/>
                <w:lang w:val="uk-UA"/>
              </w:rPr>
              <w:t>]</w:t>
            </w:r>
          </w:p>
        </w:tc>
      </w:tr>
      <w:tr w:rsidR="0004106D" w:rsidRPr="003C3B66" w:rsidTr="00DE5934">
        <w:tc>
          <w:tcPr>
            <w:tcW w:w="1134" w:type="dxa"/>
            <w:vAlign w:val="center"/>
          </w:tcPr>
          <w:p w:rsidR="0004106D" w:rsidRPr="003C3B66" w:rsidRDefault="0004106D" w:rsidP="00D37804">
            <w:pPr>
              <w:jc w:val="center"/>
              <w:rPr>
                <w:rFonts w:ascii="Arial" w:hAnsi="Arial" w:cs="Arial"/>
                <w:b/>
                <w:i/>
                <w:szCs w:val="24"/>
                <w:lang w:val="uk-UA"/>
              </w:rPr>
            </w:pPr>
            <w:r w:rsidRPr="003C3B66">
              <w:rPr>
                <w:rFonts w:ascii="Arial" w:hAnsi="Arial" w:cs="Arial"/>
                <w:b/>
                <w:bCs/>
                <w:i/>
                <w:iCs/>
                <w:szCs w:val="24"/>
                <w:lang w:val="uk-UA"/>
              </w:rPr>
              <w:t>ρ</w:t>
            </w:r>
            <w:r w:rsidRPr="003C3B66">
              <w:rPr>
                <w:rFonts w:ascii="Arial" w:hAnsi="Arial" w:cs="Arial"/>
                <w:b/>
                <w:bCs/>
                <w:i/>
                <w:iCs/>
                <w:szCs w:val="24"/>
                <w:vertAlign w:val="subscript"/>
                <w:lang w:val="uk-UA"/>
              </w:rPr>
              <w:t>кл</w:t>
            </w:r>
          </w:p>
        </w:tc>
        <w:tc>
          <w:tcPr>
            <w:tcW w:w="8073" w:type="dxa"/>
            <w:vAlign w:val="center"/>
          </w:tcPr>
          <w:p w:rsidR="0004106D" w:rsidRPr="003C3B66" w:rsidRDefault="0004106D" w:rsidP="006F7879">
            <w:pPr>
              <w:rPr>
                <w:rFonts w:cs="Times New Roman"/>
                <w:szCs w:val="24"/>
                <w:lang w:val="uk-UA"/>
              </w:rPr>
            </w:pPr>
            <w:r w:rsidRPr="003C3B66">
              <w:rPr>
                <w:rFonts w:cs="Times New Roman"/>
                <w:szCs w:val="24"/>
                <w:lang w:val="uk-UA"/>
              </w:rPr>
              <w:t xml:space="preserve">щільність </w:t>
            </w:r>
            <w:r w:rsidRPr="003C3B66">
              <w:rPr>
                <w:rFonts w:cs="Times New Roman"/>
                <w:bCs/>
                <w:szCs w:val="24"/>
                <w:lang w:val="uk-UA"/>
              </w:rPr>
              <w:t xml:space="preserve">клінкеру </w:t>
            </w:r>
            <w:r w:rsidR="006F7879" w:rsidRPr="003C3B66">
              <w:rPr>
                <w:rFonts w:cs="Times New Roman"/>
                <w:bCs/>
                <w:szCs w:val="24"/>
                <w:lang w:val="uk-UA"/>
              </w:rPr>
              <w:t>[</w:t>
            </w:r>
            <w:r w:rsidRPr="003C3B66">
              <w:rPr>
                <w:rFonts w:cs="Times New Roman"/>
                <w:bCs/>
                <w:szCs w:val="24"/>
                <w:lang w:val="uk-UA"/>
              </w:rPr>
              <w:t>т</w:t>
            </w:r>
            <w:r w:rsidRPr="003C3B66">
              <w:rPr>
                <w:rFonts w:cs="Times New Roman"/>
                <w:szCs w:val="24"/>
                <w:lang w:val="uk-UA"/>
              </w:rPr>
              <w:t>/м</w:t>
            </w:r>
            <w:r w:rsidRPr="003C3B66">
              <w:rPr>
                <w:rFonts w:cs="Times New Roman"/>
                <w:szCs w:val="24"/>
                <w:vertAlign w:val="superscript"/>
                <w:lang w:val="uk-UA"/>
              </w:rPr>
              <w:t>3</w:t>
            </w:r>
            <w:r w:rsidR="006F7879" w:rsidRPr="003C3B66">
              <w:rPr>
                <w:rFonts w:cs="Times New Roman"/>
                <w:szCs w:val="24"/>
                <w:lang w:val="uk-UA"/>
              </w:rPr>
              <w:t>]</w:t>
            </w:r>
          </w:p>
        </w:tc>
      </w:tr>
    </w:tbl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szCs w:val="24"/>
          <w:lang w:val="uk-UA"/>
        </w:rPr>
        <w:t xml:space="preserve">Таким чином, невизначеність </w:t>
      </w:r>
      <w:r w:rsidR="00A75757" w:rsidRPr="003C3B66">
        <w:rPr>
          <w:szCs w:val="24"/>
          <w:lang w:val="uk-UA"/>
        </w:rPr>
        <w:t xml:space="preserve">маси клінкеру у запасах </w:t>
      </w:r>
      <w:r w:rsidR="00A75757" w:rsidRPr="003C3B66">
        <w:rPr>
          <w:rFonts w:cs="Times New Roman"/>
          <w:lang w:val="uk-UA"/>
        </w:rPr>
        <w:t>на складах</w:t>
      </w:r>
      <w:r w:rsidRPr="003C3B66">
        <w:rPr>
          <w:szCs w:val="24"/>
          <w:lang w:val="uk-UA"/>
        </w:rPr>
        <w:t xml:space="preserve"> розраховується за наступною формулою:</w:t>
      </w:r>
    </w:p>
    <w:p w:rsidR="0004106D" w:rsidRPr="003C3B66" w:rsidRDefault="00337B04" w:rsidP="0004106D">
      <w:pPr>
        <w:rPr>
          <w:rFonts w:eastAsiaTheme="minorEastAsia"/>
          <w:szCs w:val="24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szCs w:val="24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uk-UA"/>
                </w:rPr>
                <m:t>u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val="uk-UA"/>
                </w:rPr>
                <m:t>Клінкер.Зм.Зап</m:t>
              </m:r>
            </m:sub>
          </m:sSub>
          <m:r>
            <w:rPr>
              <w:rFonts w:ascii="Cambria Math" w:hAnsi="Cambria Math"/>
              <w:szCs w:val="24"/>
              <w:lang w:val="uk-UA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szCs w:val="24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uk-UA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  <w:lang w:val="uk-UA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  <w:lang w:val="uk-UA"/>
                        </w:rPr>
                        <m:t>V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uk-UA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  <w:lang w:val="uk-UA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  <w:lang w:val="uk-UA"/>
                        </w:rPr>
                        <m:t>ρ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uk-UA"/>
                </w:rPr>
                <m:t xml:space="preserve"> </m:t>
              </m:r>
            </m:e>
          </m:rad>
        </m:oMath>
      </m:oMathPara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szCs w:val="24"/>
          <w:lang w:val="uk-UA"/>
        </w:rPr>
        <w:t>де:</w:t>
      </w:r>
    </w:p>
    <w:tbl>
      <w:tblPr>
        <w:tblStyle w:val="af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0"/>
        <w:gridCol w:w="8073"/>
      </w:tblGrid>
      <w:tr w:rsidR="0004106D" w:rsidRPr="003C3B66" w:rsidTr="00DE5934">
        <w:tc>
          <w:tcPr>
            <w:tcW w:w="1134" w:type="dxa"/>
            <w:vAlign w:val="center"/>
          </w:tcPr>
          <w:p w:rsidR="0004106D" w:rsidRPr="003C3B66" w:rsidRDefault="0004106D" w:rsidP="00A75757">
            <w:pPr>
              <w:jc w:val="center"/>
              <w:rPr>
                <w:rFonts w:cs="Times New Roman"/>
                <w:i/>
                <w:szCs w:val="24"/>
                <w:lang w:val="uk-UA"/>
              </w:rPr>
            </w:pPr>
            <w:proofErr w:type="spellStart"/>
            <w:r w:rsidRPr="003C3B66">
              <w:rPr>
                <w:rFonts w:cs="Times New Roman"/>
                <w:i/>
                <w:szCs w:val="24"/>
                <w:lang w:val="uk-UA"/>
              </w:rPr>
              <w:t>u</w:t>
            </w:r>
            <w:r w:rsidR="00A75757" w:rsidRPr="003C3B66">
              <w:rPr>
                <w:rFonts w:cs="Times New Roman"/>
                <w:szCs w:val="24"/>
                <w:vertAlign w:val="subscript"/>
                <w:lang w:val="uk-UA"/>
              </w:rPr>
              <w:t>Клінкер.Зм.Зап</w:t>
            </w:r>
            <w:proofErr w:type="spellEnd"/>
          </w:p>
        </w:tc>
        <w:tc>
          <w:tcPr>
            <w:tcW w:w="8073" w:type="dxa"/>
            <w:vAlign w:val="center"/>
          </w:tcPr>
          <w:p w:rsidR="0004106D" w:rsidRPr="003C3B66" w:rsidRDefault="0004106D" w:rsidP="00372A7B">
            <w:pPr>
              <w:rPr>
                <w:rFonts w:cs="Times New Roman"/>
                <w:szCs w:val="24"/>
                <w:lang w:val="uk-UA"/>
              </w:rPr>
            </w:pPr>
            <w:r w:rsidRPr="003C3B66">
              <w:rPr>
                <w:rFonts w:cs="Times New Roman"/>
                <w:szCs w:val="24"/>
                <w:lang w:val="uk-UA"/>
              </w:rPr>
              <w:t xml:space="preserve">невизначеність </w:t>
            </w:r>
            <w:r w:rsidR="00A75757" w:rsidRPr="003C3B66">
              <w:rPr>
                <w:rFonts w:cs="Times New Roman"/>
                <w:szCs w:val="24"/>
                <w:lang w:val="uk-UA"/>
              </w:rPr>
              <w:t xml:space="preserve">маси клінкеру </w:t>
            </w:r>
            <w:r w:rsidR="00A75757" w:rsidRPr="003C3B66">
              <w:rPr>
                <w:rFonts w:cs="Times New Roman"/>
                <w:lang w:val="uk-UA"/>
              </w:rPr>
              <w:t>на складах</w:t>
            </w:r>
            <w:r w:rsidRPr="003C3B66">
              <w:rPr>
                <w:rFonts w:cs="Times New Roman"/>
                <w:szCs w:val="24"/>
                <w:lang w:val="uk-UA"/>
              </w:rPr>
              <w:t xml:space="preserve"> (</w:t>
            </w:r>
            <w:proofErr w:type="spellStart"/>
            <w:r w:rsidR="00E241D8" w:rsidRPr="003C3B66">
              <w:rPr>
                <w:rFonts w:ascii="Arial" w:hAnsi="Arial" w:cs="Arial"/>
                <w:b/>
                <w:bCs/>
                <w:i/>
                <w:iCs/>
                <w:lang w:val="uk-UA"/>
              </w:rPr>
              <w:t>m</w:t>
            </w:r>
            <w:r w:rsidR="00E241D8"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КлінкерЗап</w:t>
            </w:r>
            <w:proofErr w:type="spellEnd"/>
            <w:r w:rsidR="00E241D8" w:rsidRPr="003C3B66">
              <w:rPr>
                <w:rFonts w:ascii="Arial" w:hAnsi="Arial" w:cs="Arial"/>
                <w:b/>
                <w:bCs/>
                <w:i/>
                <w:iCs/>
                <w:vertAlign w:val="subscript"/>
                <w:lang w:val="uk-UA"/>
              </w:rPr>
              <w:t>.</w:t>
            </w:r>
            <w:r w:rsidRPr="003C3B66">
              <w:rPr>
                <w:rFonts w:cs="Times New Roman"/>
                <w:szCs w:val="24"/>
                <w:lang w:val="uk-UA"/>
              </w:rPr>
              <w:t>)</w:t>
            </w:r>
          </w:p>
        </w:tc>
      </w:tr>
      <w:tr w:rsidR="0004106D" w:rsidRPr="003C3B66" w:rsidTr="00DE5934">
        <w:tc>
          <w:tcPr>
            <w:tcW w:w="1134" w:type="dxa"/>
          </w:tcPr>
          <w:p w:rsidR="0004106D" w:rsidRPr="003C3B66" w:rsidRDefault="0004106D" w:rsidP="002C1F1C">
            <w:pPr>
              <w:jc w:val="center"/>
              <w:rPr>
                <w:rFonts w:cs="Times New Roman"/>
                <w:i/>
                <w:szCs w:val="24"/>
                <w:lang w:val="uk-UA"/>
              </w:rPr>
            </w:pPr>
            <w:proofErr w:type="spellStart"/>
            <w:r w:rsidRPr="003C3B66">
              <w:rPr>
                <w:rFonts w:cs="Times New Roman"/>
                <w:i/>
                <w:szCs w:val="24"/>
                <w:lang w:val="uk-UA"/>
              </w:rPr>
              <w:t>u</w:t>
            </w:r>
            <w:r w:rsidRPr="003C3B66">
              <w:rPr>
                <w:rFonts w:cs="Times New Roman"/>
                <w:i/>
                <w:szCs w:val="24"/>
                <w:vertAlign w:val="subscript"/>
                <w:lang w:val="uk-UA"/>
              </w:rPr>
              <w:t>V</w:t>
            </w:r>
            <w:proofErr w:type="spellEnd"/>
          </w:p>
        </w:tc>
        <w:tc>
          <w:tcPr>
            <w:tcW w:w="8073" w:type="dxa"/>
            <w:vAlign w:val="center"/>
          </w:tcPr>
          <w:p w:rsidR="0004106D" w:rsidRPr="003C3B66" w:rsidRDefault="0004106D" w:rsidP="00E241D8">
            <w:pPr>
              <w:rPr>
                <w:rFonts w:cs="Times New Roman"/>
                <w:szCs w:val="24"/>
                <w:lang w:val="uk-UA"/>
              </w:rPr>
            </w:pPr>
            <w:r w:rsidRPr="003C3B66">
              <w:rPr>
                <w:rFonts w:cs="Times New Roman"/>
                <w:szCs w:val="24"/>
                <w:lang w:val="uk-UA"/>
              </w:rPr>
              <w:t xml:space="preserve">невизначеність об’єму </w:t>
            </w:r>
            <w:r w:rsidR="00E241D8" w:rsidRPr="003C3B66">
              <w:rPr>
                <w:rFonts w:cs="Times New Roman"/>
                <w:szCs w:val="24"/>
                <w:lang w:val="uk-UA"/>
              </w:rPr>
              <w:t xml:space="preserve">зміни запасів </w:t>
            </w:r>
            <w:r w:rsidRPr="003C3B66">
              <w:rPr>
                <w:rFonts w:cs="Times New Roman"/>
                <w:szCs w:val="24"/>
                <w:lang w:val="uk-UA"/>
              </w:rPr>
              <w:t>клінкеру (</w:t>
            </w:r>
            <w:r w:rsidRPr="003C3B66">
              <w:rPr>
                <w:rFonts w:ascii="Arial" w:hAnsi="Arial" w:cs="Arial"/>
                <w:b/>
                <w:i/>
                <w:szCs w:val="24"/>
                <w:lang w:val="uk-UA"/>
              </w:rPr>
              <w:t>V</w:t>
            </w:r>
            <w:r w:rsidRPr="003C3B66">
              <w:rPr>
                <w:rFonts w:ascii="Arial" w:hAnsi="Arial" w:cs="Arial"/>
                <w:b/>
                <w:i/>
                <w:szCs w:val="24"/>
                <w:vertAlign w:val="subscript"/>
                <w:lang w:val="uk-UA"/>
              </w:rPr>
              <w:t>кл</w:t>
            </w:r>
            <w:r w:rsidRPr="003C3B66">
              <w:rPr>
                <w:rFonts w:cs="Times New Roman"/>
                <w:szCs w:val="24"/>
                <w:lang w:val="uk-UA"/>
              </w:rPr>
              <w:t>)</w:t>
            </w:r>
          </w:p>
        </w:tc>
      </w:tr>
      <w:tr w:rsidR="0004106D" w:rsidRPr="003C3B66" w:rsidTr="00DE5934">
        <w:tc>
          <w:tcPr>
            <w:tcW w:w="1134" w:type="dxa"/>
          </w:tcPr>
          <w:p w:rsidR="0004106D" w:rsidRPr="003C3B66" w:rsidRDefault="0004106D" w:rsidP="002C1F1C">
            <w:pPr>
              <w:jc w:val="center"/>
              <w:rPr>
                <w:rFonts w:cs="Times New Roman"/>
                <w:i/>
                <w:szCs w:val="24"/>
                <w:lang w:val="uk-UA"/>
              </w:rPr>
            </w:pPr>
            <w:r w:rsidRPr="003C3B66">
              <w:rPr>
                <w:rFonts w:cs="Times New Roman"/>
                <w:i/>
                <w:szCs w:val="24"/>
                <w:lang w:val="uk-UA"/>
              </w:rPr>
              <w:t>u</w:t>
            </w:r>
            <w:r w:rsidRPr="003C3B66">
              <w:rPr>
                <w:rFonts w:cs="Times New Roman"/>
                <w:i/>
                <w:szCs w:val="24"/>
                <w:vertAlign w:val="subscript"/>
                <w:lang w:val="uk-UA"/>
              </w:rPr>
              <w:t>ρ</w:t>
            </w:r>
          </w:p>
        </w:tc>
        <w:tc>
          <w:tcPr>
            <w:tcW w:w="8073" w:type="dxa"/>
            <w:vAlign w:val="center"/>
          </w:tcPr>
          <w:p w:rsidR="0004106D" w:rsidRPr="003C3B66" w:rsidRDefault="0004106D" w:rsidP="00DE5934">
            <w:pPr>
              <w:rPr>
                <w:rFonts w:cs="Times New Roman"/>
                <w:szCs w:val="24"/>
                <w:lang w:val="uk-UA"/>
              </w:rPr>
            </w:pPr>
            <w:r w:rsidRPr="003C3B66">
              <w:rPr>
                <w:rFonts w:cs="Times New Roman"/>
                <w:szCs w:val="24"/>
                <w:lang w:val="uk-UA"/>
              </w:rPr>
              <w:t>невизначеність щільності виробленого клінкеру (</w:t>
            </w:r>
            <w:r w:rsidRPr="003C3B66">
              <w:rPr>
                <w:rFonts w:ascii="Arial" w:hAnsi="Arial" w:cs="Arial"/>
                <w:b/>
                <w:i/>
                <w:szCs w:val="24"/>
                <w:lang w:val="uk-UA"/>
              </w:rPr>
              <w:t>ρ</w:t>
            </w:r>
            <w:r w:rsidRPr="003C3B66">
              <w:rPr>
                <w:rFonts w:ascii="Arial" w:hAnsi="Arial" w:cs="Arial"/>
                <w:b/>
                <w:i/>
                <w:szCs w:val="24"/>
                <w:vertAlign w:val="subscript"/>
                <w:lang w:val="uk-UA"/>
              </w:rPr>
              <w:t>кл</w:t>
            </w:r>
            <w:r w:rsidRPr="003C3B66">
              <w:rPr>
                <w:rFonts w:cs="Times New Roman"/>
                <w:szCs w:val="24"/>
                <w:lang w:val="uk-UA"/>
              </w:rPr>
              <w:t>)</w:t>
            </w:r>
          </w:p>
        </w:tc>
      </w:tr>
    </w:tbl>
    <w:p w:rsidR="0004106D" w:rsidRPr="003C3B66" w:rsidRDefault="0004106D" w:rsidP="0004106D">
      <w:pPr>
        <w:rPr>
          <w:b/>
          <w:bCs/>
          <w:szCs w:val="24"/>
          <w:lang w:val="uk-UA"/>
        </w:rPr>
      </w:pPr>
    </w:p>
    <w:p w:rsidR="00C35382" w:rsidRPr="003C3B66" w:rsidRDefault="00C35382" w:rsidP="003C3B66">
      <w:pPr>
        <w:pStyle w:val="21"/>
      </w:pPr>
      <w:bookmarkStart w:id="3" w:name="_Toc57654612"/>
      <w:r w:rsidRPr="003C3B66">
        <w:t>Невизначеність маси споживання клінкеру</w:t>
      </w:r>
      <w:bookmarkEnd w:id="3"/>
    </w:p>
    <w:p w:rsidR="009576B9" w:rsidRPr="003C3B66" w:rsidRDefault="009576B9" w:rsidP="009576B9">
      <w:pPr>
        <w:rPr>
          <w:lang w:val="uk-UA"/>
        </w:rPr>
      </w:pPr>
      <w:r w:rsidRPr="003C3B66">
        <w:rPr>
          <w:rFonts w:cs="Times New Roman"/>
          <w:lang w:val="uk-UA"/>
        </w:rPr>
        <w:t>Маса клінкеру, спожитого для виробництва цементу</w:t>
      </w:r>
      <w:r w:rsidRPr="003C3B66">
        <w:rPr>
          <w:rFonts w:ascii="Arial" w:hAnsi="Arial" w:cs="Arial"/>
          <w:b/>
          <w:i/>
          <w:lang w:val="uk-UA"/>
        </w:rPr>
        <w:t xml:space="preserve"> </w:t>
      </w:r>
      <w:r w:rsidRPr="003C3B66">
        <w:rPr>
          <w:rFonts w:ascii="Arial" w:hAnsi="Arial" w:cs="Arial"/>
          <w:i/>
          <w:lang w:val="uk-UA"/>
        </w:rPr>
        <w:t>(</w:t>
      </w:r>
      <w:proofErr w:type="spellStart"/>
      <w:r w:rsidR="00E241D8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E241D8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</w:t>
      </w:r>
      <w:proofErr w:type="spellEnd"/>
      <w:r w:rsidR="00E241D8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 xml:space="preserve">. </w:t>
      </w:r>
      <w:proofErr w:type="spellStart"/>
      <w:r w:rsidR="00E241D8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спож</w:t>
      </w:r>
      <w:proofErr w:type="spellEnd"/>
      <w:r w:rsidR="00E241D8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.</w:t>
      </w:r>
      <w:r w:rsidRPr="003C3B66">
        <w:rPr>
          <w:rFonts w:ascii="Arial" w:hAnsi="Arial" w:cs="Arial"/>
          <w:i/>
          <w:lang w:val="uk-UA"/>
        </w:rPr>
        <w:t>),</w:t>
      </w:r>
      <w:r w:rsidRPr="003C3B66">
        <w:rPr>
          <w:lang w:val="uk-UA"/>
        </w:rPr>
        <w:t xml:space="preserve"> визначається ваговим дозатор</w:t>
      </w:r>
      <w:r w:rsidR="00E241D8" w:rsidRPr="003C3B66">
        <w:rPr>
          <w:lang w:val="uk-UA"/>
        </w:rPr>
        <w:t xml:space="preserve">ом </w:t>
      </w:r>
      <w:r w:rsidRPr="003C3B66">
        <w:rPr>
          <w:lang w:val="uk-UA"/>
        </w:rPr>
        <w:t xml:space="preserve">неперервної дії типу </w:t>
      </w:r>
      <w:r w:rsidRPr="003C3B66">
        <w:rPr>
          <w:highlight w:val="cyan"/>
          <w:lang w:val="uk-UA"/>
        </w:rPr>
        <w:t>____</w:t>
      </w:r>
      <w:r w:rsidRPr="003C3B66">
        <w:rPr>
          <w:lang w:val="uk-UA"/>
        </w:rPr>
        <w:t xml:space="preserve"> (в плані моніторингу ідентифікаційні номери: </w:t>
      </w:r>
      <w:r w:rsidRPr="003C3B66">
        <w:rPr>
          <w:b/>
          <w:i/>
          <w:lang w:val="uk-UA"/>
        </w:rPr>
        <w:t>ЗВТ10</w:t>
      </w:r>
      <w:r w:rsidRPr="003C3B66">
        <w:rPr>
          <w:lang w:val="uk-UA"/>
        </w:rPr>
        <w:t>).</w:t>
      </w:r>
    </w:p>
    <w:p w:rsidR="009576B9" w:rsidRPr="003C3B66" w:rsidRDefault="009576B9" w:rsidP="009576B9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Питання А: </w:t>
      </w:r>
      <w:r w:rsidRPr="003C3B66">
        <w:rPr>
          <w:bCs/>
          <w:szCs w:val="24"/>
          <w:lang w:val="uk-UA"/>
        </w:rPr>
        <w:t xml:space="preserve">Чи </w:t>
      </w:r>
      <w:r w:rsidRPr="003C3B66">
        <w:rPr>
          <w:b/>
          <w:i/>
          <w:lang w:val="uk-UA"/>
        </w:rPr>
        <w:t xml:space="preserve">ЗВТ10 </w:t>
      </w:r>
      <w:r w:rsidRPr="003C3B66">
        <w:rPr>
          <w:bCs/>
          <w:szCs w:val="24"/>
          <w:lang w:val="uk-UA"/>
        </w:rPr>
        <w:t xml:space="preserve">є </w:t>
      </w:r>
      <w:r w:rsidRPr="003C3B66">
        <w:rPr>
          <w:szCs w:val="24"/>
          <w:lang w:val="uk-UA"/>
        </w:rPr>
        <w:t>законодавчо регульованим ЗВТ</w:t>
      </w:r>
      <w:r w:rsidRPr="003C3B66">
        <w:rPr>
          <w:bCs/>
          <w:szCs w:val="24"/>
          <w:lang w:val="uk-UA"/>
        </w:rPr>
        <w:t xml:space="preserve">? </w:t>
      </w:r>
      <w:r w:rsidRPr="003C3B66">
        <w:rPr>
          <w:iCs/>
          <w:szCs w:val="24"/>
          <w:lang w:val="uk-UA"/>
        </w:rPr>
        <w:t xml:space="preserve">Чи можна застосувати  методи спрощення </w:t>
      </w:r>
      <w:r w:rsidRPr="003C3B66">
        <w:rPr>
          <w:b/>
          <w:iCs/>
          <w:szCs w:val="24"/>
          <w:lang w:val="uk-UA"/>
        </w:rPr>
        <w:t>РO-1</w:t>
      </w:r>
      <w:r w:rsidRPr="003C3B66">
        <w:rPr>
          <w:iCs/>
          <w:szCs w:val="24"/>
          <w:lang w:val="uk-UA"/>
        </w:rPr>
        <w:t xml:space="preserve"> або </w:t>
      </w:r>
      <w:r w:rsidRPr="003C3B66">
        <w:rPr>
          <w:b/>
          <w:iCs/>
          <w:szCs w:val="24"/>
          <w:lang w:val="uk-UA"/>
        </w:rPr>
        <w:t>РО-2</w:t>
      </w:r>
      <w:r w:rsidRPr="003C3B66">
        <w:rPr>
          <w:iCs/>
          <w:szCs w:val="24"/>
          <w:lang w:val="uk-UA"/>
        </w:rPr>
        <w:t>?</w:t>
      </w:r>
    </w:p>
    <w:p w:rsidR="009576B9" w:rsidRPr="003C3B66" w:rsidRDefault="009576B9" w:rsidP="009576B9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ні</w:t>
      </w:r>
    </w:p>
    <w:p w:rsidR="009576B9" w:rsidRPr="003C3B66" w:rsidRDefault="009576B9" w:rsidP="009576B9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Пояснення: </w:t>
      </w:r>
      <w:r w:rsidRPr="003C3B66">
        <w:rPr>
          <w:bCs/>
          <w:szCs w:val="24"/>
          <w:lang w:val="uk-UA"/>
        </w:rPr>
        <w:t xml:space="preserve">показники </w:t>
      </w:r>
      <w:r w:rsidRPr="003C3B66">
        <w:rPr>
          <w:b/>
          <w:i/>
          <w:lang w:val="uk-UA"/>
        </w:rPr>
        <w:t xml:space="preserve">ЗВТ10 </w:t>
      </w:r>
      <w:r w:rsidRPr="003C3B66">
        <w:rPr>
          <w:bCs/>
          <w:szCs w:val="24"/>
          <w:lang w:val="uk-UA"/>
        </w:rPr>
        <w:t xml:space="preserve">не використовується для комерційного обліку і </w:t>
      </w:r>
      <w:r w:rsidR="00E241D8" w:rsidRPr="003C3B66">
        <w:rPr>
          <w:bCs/>
          <w:szCs w:val="24"/>
          <w:lang w:val="uk-UA"/>
        </w:rPr>
        <w:t xml:space="preserve">він </w:t>
      </w:r>
      <w:r w:rsidRPr="003C3B66">
        <w:rPr>
          <w:bCs/>
          <w:szCs w:val="24"/>
          <w:lang w:val="uk-UA"/>
        </w:rPr>
        <w:t>не є законодавчо регульованим ЗВТ.</w:t>
      </w:r>
    </w:p>
    <w:p w:rsidR="009576B9" w:rsidRPr="003C3B66" w:rsidRDefault="009576B9" w:rsidP="009576B9">
      <w:pPr>
        <w:rPr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Висновок: </w:t>
      </w:r>
      <w:r w:rsidRPr="003C3B66">
        <w:rPr>
          <w:bCs/>
          <w:szCs w:val="24"/>
          <w:lang w:val="uk-UA"/>
        </w:rPr>
        <w:t xml:space="preserve">методи спрощення </w:t>
      </w:r>
      <w:r w:rsidRPr="003C3B66">
        <w:rPr>
          <w:b/>
          <w:bCs/>
          <w:szCs w:val="24"/>
          <w:lang w:val="uk-UA"/>
        </w:rPr>
        <w:t>РO-1</w:t>
      </w:r>
      <w:r w:rsidRPr="003C3B66">
        <w:rPr>
          <w:bCs/>
          <w:szCs w:val="24"/>
          <w:lang w:val="uk-UA"/>
        </w:rPr>
        <w:t xml:space="preserve"> та </w:t>
      </w:r>
      <w:r w:rsidRPr="003C3B66">
        <w:rPr>
          <w:b/>
          <w:bCs/>
          <w:szCs w:val="24"/>
          <w:lang w:val="uk-UA"/>
        </w:rPr>
        <w:t>РО-2</w:t>
      </w:r>
      <w:r w:rsidRPr="003C3B66">
        <w:rPr>
          <w:bCs/>
          <w:szCs w:val="24"/>
          <w:lang w:val="uk-UA"/>
        </w:rPr>
        <w:t xml:space="preserve"> не можуть бути застосовані.</w:t>
      </w:r>
    </w:p>
    <w:p w:rsidR="009576B9" w:rsidRPr="003C3B66" w:rsidRDefault="009576B9" w:rsidP="009576B9">
      <w:pPr>
        <w:rPr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Рішення: </w:t>
      </w:r>
      <w:r w:rsidRPr="003C3B66">
        <w:rPr>
          <w:bCs/>
          <w:szCs w:val="24"/>
          <w:lang w:val="uk-UA"/>
        </w:rPr>
        <w:t xml:space="preserve">перейти до питання Б, щоб перевірити, чи можливо застосувати підходи </w:t>
      </w:r>
      <w:r w:rsidRPr="003C3B66">
        <w:rPr>
          <w:b/>
          <w:bCs/>
          <w:szCs w:val="24"/>
          <w:lang w:val="uk-UA"/>
        </w:rPr>
        <w:t>РO-3а</w:t>
      </w:r>
      <w:r w:rsidRPr="003C3B66">
        <w:rPr>
          <w:bCs/>
          <w:szCs w:val="24"/>
          <w:lang w:val="uk-UA"/>
        </w:rPr>
        <w:t xml:space="preserve"> або </w:t>
      </w:r>
      <w:r w:rsidRPr="003C3B66">
        <w:rPr>
          <w:b/>
          <w:bCs/>
          <w:szCs w:val="24"/>
          <w:lang w:val="uk-UA"/>
        </w:rPr>
        <w:t>РO-3б</w:t>
      </w:r>
      <w:r w:rsidRPr="003C3B66">
        <w:rPr>
          <w:bCs/>
          <w:szCs w:val="24"/>
          <w:lang w:val="uk-UA"/>
        </w:rPr>
        <w:t>.</w:t>
      </w:r>
    </w:p>
    <w:p w:rsidR="009576B9" w:rsidRPr="003C3B66" w:rsidRDefault="009576B9" w:rsidP="009576B9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szCs w:val="24"/>
          <w:lang w:val="uk-UA"/>
        </w:rPr>
        <w:t>Питання Б</w:t>
      </w:r>
      <w:r w:rsidRPr="003C3B66">
        <w:rPr>
          <w:szCs w:val="24"/>
          <w:lang w:val="uk-UA"/>
        </w:rPr>
        <w:t xml:space="preserve">: Чи </w:t>
      </w:r>
      <w:r w:rsidR="006C3B9F" w:rsidRPr="003C3B66">
        <w:rPr>
          <w:b/>
          <w:i/>
          <w:lang w:val="uk-UA"/>
        </w:rPr>
        <w:t>ЗВТ10</w:t>
      </w:r>
      <w:r w:rsidRPr="003C3B66">
        <w:rPr>
          <w:b/>
          <w:i/>
          <w:lang w:val="uk-UA"/>
        </w:rPr>
        <w:t xml:space="preserve"> </w:t>
      </w:r>
      <w:r w:rsidRPr="003C3B66">
        <w:rPr>
          <w:szCs w:val="24"/>
          <w:lang w:val="uk-UA"/>
        </w:rPr>
        <w:t xml:space="preserve">застосовується в нормованих робочих умовах відповідно до правил його експлуатації? </w:t>
      </w:r>
      <w:r w:rsidRPr="003C3B66">
        <w:rPr>
          <w:iCs/>
          <w:szCs w:val="24"/>
          <w:lang w:val="uk-UA"/>
        </w:rPr>
        <w:t xml:space="preserve">Чи можна застосувати підходи </w:t>
      </w:r>
      <w:r w:rsidRPr="003C3B66">
        <w:rPr>
          <w:b/>
          <w:iCs/>
          <w:szCs w:val="24"/>
          <w:lang w:val="uk-UA"/>
        </w:rPr>
        <w:t>РO-3а</w:t>
      </w:r>
      <w:r w:rsidRPr="003C3B66">
        <w:rPr>
          <w:iCs/>
          <w:szCs w:val="24"/>
          <w:lang w:val="uk-UA"/>
        </w:rPr>
        <w:t xml:space="preserve"> або </w:t>
      </w:r>
      <w:r w:rsidRPr="003C3B66">
        <w:rPr>
          <w:b/>
          <w:iCs/>
          <w:szCs w:val="24"/>
          <w:lang w:val="uk-UA"/>
        </w:rPr>
        <w:t>РО-3б</w:t>
      </w:r>
      <w:r w:rsidRPr="003C3B66">
        <w:rPr>
          <w:iCs/>
          <w:szCs w:val="24"/>
          <w:lang w:val="uk-UA"/>
        </w:rPr>
        <w:t>?</w:t>
      </w:r>
    </w:p>
    <w:p w:rsidR="009576B9" w:rsidRPr="003C3B66" w:rsidRDefault="009576B9" w:rsidP="009576B9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так</w:t>
      </w:r>
    </w:p>
    <w:p w:rsidR="009576B9" w:rsidRDefault="009576B9" w:rsidP="009576B9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у таблиці нижче наведені нормовані робочі умови, включаючи основні </w:t>
      </w:r>
      <w:proofErr w:type="spellStart"/>
      <w:r w:rsidRPr="003C3B66">
        <w:rPr>
          <w:szCs w:val="24"/>
          <w:lang w:val="uk-UA"/>
        </w:rPr>
        <w:t>впливні</w:t>
      </w:r>
      <w:proofErr w:type="spellEnd"/>
      <w:r w:rsidRPr="003C3B66">
        <w:rPr>
          <w:szCs w:val="24"/>
          <w:lang w:val="uk-UA"/>
        </w:rPr>
        <w:t xml:space="preserve"> величини.</w:t>
      </w:r>
    </w:p>
    <w:p w:rsidR="003C3B66" w:rsidRDefault="003C3B66" w:rsidP="009576B9">
      <w:pPr>
        <w:rPr>
          <w:szCs w:val="24"/>
          <w:lang w:val="uk-UA"/>
        </w:rPr>
      </w:pPr>
    </w:p>
    <w:p w:rsidR="003C3B66" w:rsidRPr="003C3B66" w:rsidRDefault="003C3B66" w:rsidP="009576B9">
      <w:pPr>
        <w:rPr>
          <w:szCs w:val="24"/>
          <w:lang w:val="uk-UA"/>
        </w:rPr>
      </w:pPr>
    </w:p>
    <w:tbl>
      <w:tblPr>
        <w:tblStyle w:val="af5"/>
        <w:tblW w:w="4927" w:type="pct"/>
        <w:tblInd w:w="10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6"/>
        <w:gridCol w:w="2910"/>
        <w:gridCol w:w="1741"/>
        <w:gridCol w:w="1503"/>
        <w:gridCol w:w="1409"/>
      </w:tblGrid>
      <w:tr w:rsidR="006C3B9F" w:rsidRPr="003C3B66" w:rsidTr="00675A89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C3B9F" w:rsidRPr="003C3B66" w:rsidRDefault="006C3B9F" w:rsidP="00675A89">
            <w:pPr>
              <w:ind w:firstLine="12"/>
              <w:jc w:val="center"/>
              <w:rPr>
                <w:rFonts w:cs="Times New Roman"/>
                <w:i/>
                <w:lang w:val="uk-UA"/>
              </w:rPr>
            </w:pPr>
            <w:proofErr w:type="spellStart"/>
            <w:r w:rsidRPr="003C3B66">
              <w:rPr>
                <w:rFonts w:cs="Times New Roman"/>
                <w:i/>
                <w:lang w:val="uk-UA"/>
              </w:rPr>
              <w:t>Впливна</w:t>
            </w:r>
            <w:proofErr w:type="spellEnd"/>
            <w:r w:rsidRPr="003C3B66">
              <w:rPr>
                <w:rFonts w:cs="Times New Roman"/>
                <w:i/>
                <w:lang w:val="uk-UA"/>
              </w:rPr>
              <w:t xml:space="preserve"> величина / умови застосування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C3B9F" w:rsidRPr="003C3B66" w:rsidRDefault="006C3B9F" w:rsidP="00675A89">
            <w:pPr>
              <w:ind w:firstLine="12"/>
              <w:jc w:val="center"/>
              <w:rPr>
                <w:rFonts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Оцінка дотримання умов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C3B9F" w:rsidRPr="003C3B66" w:rsidRDefault="006C3B9F" w:rsidP="00675A89">
            <w:pPr>
              <w:ind w:firstLine="12"/>
              <w:jc w:val="center"/>
              <w:rPr>
                <w:rFonts w:eastAsia="Times New Roman"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Підтвердження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C3B9F" w:rsidRPr="003C3B66" w:rsidRDefault="006C3B9F" w:rsidP="00675A89">
            <w:pPr>
              <w:ind w:firstLine="12"/>
              <w:jc w:val="center"/>
              <w:rPr>
                <w:rFonts w:eastAsia="Times New Roman"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Інші коментарі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C3B9F" w:rsidRPr="003C3B66" w:rsidRDefault="006C3B9F" w:rsidP="00675A89">
            <w:pPr>
              <w:ind w:firstLine="12"/>
              <w:jc w:val="center"/>
              <w:rPr>
                <w:rFonts w:eastAsia="Times New Roman"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Результат</w:t>
            </w:r>
          </w:p>
        </w:tc>
      </w:tr>
      <w:tr w:rsidR="006C3B9F" w:rsidRPr="003C3B66" w:rsidTr="00675A89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Температура навколишнього середовища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в межах діапазону температури від -25 °С до +50 °С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довідка про кліматичні умови 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6C3B9F" w:rsidRPr="003C3B66" w:rsidTr="00675A89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>Відносна вологість навколишнього повітря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при вологості, що не перевищує 90% без конденсації вологи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center"/>
              <w:rPr>
                <w:color w:val="0D0D0D" w:themeColor="text1" w:themeTint="F2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6C3B9F" w:rsidRPr="003C3B66" w:rsidTr="00675A89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Періодичність калібрування та технічного обслуговування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ЗВТ відкалібрований відповідно до необхідної періодичності (</w:t>
            </w:r>
            <w:r w:rsidRPr="003C3B66">
              <w:rPr>
                <w:rFonts w:cs="Times New Roman"/>
                <w:highlight w:val="cyan"/>
                <w:lang w:val="uk-UA"/>
              </w:rPr>
              <w:t>щороку</w:t>
            </w:r>
            <w:r w:rsidRPr="003C3B66">
              <w:rPr>
                <w:rFonts w:cs="Times New Roman"/>
                <w:lang w:val="uk-UA"/>
              </w:rPr>
              <w:t>)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сертифікат калібрування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6C3B9F" w:rsidRPr="003C3B66" w:rsidTr="00675A89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Електромагнітні поля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не знаходиться ЗВТ під впливом сильного електромагнітного поля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вимірювання </w:t>
            </w:r>
            <w:proofErr w:type="spellStart"/>
            <w:r w:rsidRPr="003C3B66">
              <w:rPr>
                <w:rFonts w:cs="Times New Roman"/>
                <w:lang w:val="uk-UA"/>
              </w:rPr>
              <w:t>електро</w:t>
            </w:r>
            <w:proofErr w:type="spellEnd"/>
            <w:r w:rsidRPr="003C3B66">
              <w:rPr>
                <w:rFonts w:cs="Times New Roman"/>
                <w:lang w:val="uk-UA"/>
              </w:rPr>
              <w:t>-магнітного поля в приміщенні складу клінкеру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6C3B9F" w:rsidRPr="003C3B66" w:rsidTr="00675A89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Діапазон вимірювання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C3B9F" w:rsidRPr="003C3B66" w:rsidRDefault="006C3B9F" w:rsidP="006C3B9F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було перевірено, чи використовується ЗВТ в межах діапазону вимірювання від </w:t>
            </w:r>
            <w:r w:rsidRPr="003C3B66">
              <w:rPr>
                <w:color w:val="0D0D0D" w:themeColor="text1" w:themeTint="F2"/>
                <w:lang w:val="uk-UA"/>
              </w:rPr>
              <w:t>1,5 до 60 т/год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6C3B9F" w:rsidRPr="003C3B66" w:rsidTr="00675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6C3B9F" w:rsidRPr="003C3B66" w:rsidRDefault="006C3B9F" w:rsidP="00675A89">
            <w:p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lang w:val="uk-UA"/>
              </w:rPr>
              <w:t xml:space="preserve">Джерело інформації для визначення належних умов експлуатації: </w:t>
            </w:r>
          </w:p>
          <w:p w:rsidR="006C3B9F" w:rsidRPr="003C3B66" w:rsidRDefault="006C3B9F" w:rsidP="00803E59">
            <w:pPr>
              <w:pStyle w:val="a2"/>
              <w:numPr>
                <w:ilvl w:val="0"/>
                <w:numId w:val="11"/>
              </w:num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lang w:val="uk-UA"/>
              </w:rPr>
              <w:t>інструкція з експлуатації ЗВТ</w:t>
            </w:r>
          </w:p>
          <w:p w:rsidR="006C3B9F" w:rsidRPr="003C3B66" w:rsidRDefault="006C3B9F" w:rsidP="00803E59">
            <w:pPr>
              <w:pStyle w:val="a2"/>
              <w:numPr>
                <w:ilvl w:val="0"/>
                <w:numId w:val="11"/>
              </w:num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highlight w:val="cyan"/>
                <w:lang w:val="uk-UA"/>
              </w:rPr>
              <w:t>…</w:t>
            </w:r>
          </w:p>
        </w:tc>
      </w:tr>
    </w:tbl>
    <w:p w:rsidR="006C3B9F" w:rsidRPr="003C3B66" w:rsidRDefault="006C3B9F" w:rsidP="006C3B9F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</w:t>
      </w:r>
      <w:r w:rsidRPr="003C3B66">
        <w:rPr>
          <w:b/>
          <w:i/>
          <w:lang w:val="uk-UA"/>
        </w:rPr>
        <w:t xml:space="preserve">ЗВТ10 </w:t>
      </w:r>
      <w:r w:rsidRPr="003C3B66">
        <w:rPr>
          <w:szCs w:val="24"/>
          <w:lang w:val="uk-UA"/>
        </w:rPr>
        <w:t>використовується в нормованих робочих умовах відповідно до правил його експлуатації.</w:t>
      </w:r>
    </w:p>
    <w:p w:rsidR="006C3B9F" w:rsidRPr="003C3B66" w:rsidRDefault="006C3B9F" w:rsidP="006C3B9F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Рішення:</w:t>
      </w:r>
      <w:r w:rsidRPr="003C3B66">
        <w:rPr>
          <w:szCs w:val="24"/>
          <w:lang w:val="uk-UA"/>
        </w:rPr>
        <w:t xml:space="preserve"> перейти до питання В, щоб перевірити, чи можна застосувати підхід </w:t>
      </w:r>
      <w:r w:rsidRPr="003C3B66">
        <w:rPr>
          <w:b/>
          <w:szCs w:val="24"/>
          <w:lang w:val="uk-UA"/>
        </w:rPr>
        <w:t>РO-3а</w:t>
      </w:r>
      <w:r w:rsidRPr="003C3B66">
        <w:rPr>
          <w:szCs w:val="24"/>
          <w:lang w:val="uk-UA"/>
        </w:rPr>
        <w:t>.</w:t>
      </w:r>
    </w:p>
    <w:p w:rsidR="006C3B9F" w:rsidRPr="003C3B66" w:rsidRDefault="006C3B9F" w:rsidP="006C3B9F">
      <w:pPr>
        <w:shd w:val="clear" w:color="auto" w:fill="E8F6F9" w:themeFill="accent5" w:themeFillTint="33"/>
        <w:rPr>
          <w:szCs w:val="24"/>
          <w:lang w:val="uk-UA"/>
        </w:rPr>
      </w:pPr>
      <w:r w:rsidRPr="003C3B66">
        <w:rPr>
          <w:b/>
          <w:szCs w:val="24"/>
          <w:lang w:val="uk-UA"/>
        </w:rPr>
        <w:t xml:space="preserve">Питання </w:t>
      </w:r>
      <w:r w:rsidRPr="003C3B66">
        <w:rPr>
          <w:b/>
          <w:bCs/>
          <w:szCs w:val="24"/>
          <w:lang w:val="uk-UA"/>
        </w:rPr>
        <w:t xml:space="preserve">В: </w:t>
      </w:r>
      <w:r w:rsidR="000B329A" w:rsidRPr="003C3B66">
        <w:rPr>
          <w:bCs/>
          <w:szCs w:val="24"/>
          <w:lang w:val="uk-UA"/>
        </w:rPr>
        <w:t>Чи вказана в паспорті ЗВТ максимально допустима похибка під час експлуатації?</w:t>
      </w:r>
      <w:r w:rsidRPr="003C3B66">
        <w:rPr>
          <w:bCs/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>Чи можна застосувати підхід</w:t>
      </w:r>
      <w:r w:rsidRPr="003C3B66">
        <w:rPr>
          <w:szCs w:val="24"/>
          <w:lang w:val="uk-UA"/>
        </w:rPr>
        <w:t xml:space="preserve"> </w:t>
      </w:r>
      <w:r w:rsidRPr="003C3B66">
        <w:rPr>
          <w:b/>
          <w:szCs w:val="24"/>
          <w:lang w:val="uk-UA"/>
        </w:rPr>
        <w:t>РO-3а</w:t>
      </w:r>
      <w:r w:rsidRPr="003C3B66">
        <w:rPr>
          <w:iCs/>
          <w:szCs w:val="24"/>
          <w:lang w:val="uk-UA"/>
        </w:rPr>
        <w:t>?</w:t>
      </w:r>
    </w:p>
    <w:p w:rsidR="006C3B9F" w:rsidRPr="003C3B66" w:rsidRDefault="006C3B9F" w:rsidP="006C3B9F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="005E42AF" w:rsidRPr="003C3B66">
        <w:rPr>
          <w:bCs/>
          <w:szCs w:val="24"/>
          <w:lang w:val="uk-UA"/>
        </w:rPr>
        <w:t>так</w:t>
      </w:r>
    </w:p>
    <w:p w:rsidR="006C3B9F" w:rsidRPr="003C3B66" w:rsidRDefault="006C3B9F" w:rsidP="006C3B9F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</w:t>
      </w:r>
      <w:r w:rsidR="005E42AF" w:rsidRPr="003C3B66">
        <w:rPr>
          <w:color w:val="0D0D0D" w:themeColor="text1" w:themeTint="F2"/>
          <w:lang w:val="uk-UA"/>
        </w:rPr>
        <w:t>максимальна допустима похибка під час експлуатації</w:t>
      </w:r>
      <w:r w:rsidR="005E42AF" w:rsidRPr="003C3B66">
        <w:rPr>
          <w:rFonts w:cs="Times New Roman"/>
          <w:b/>
          <w:bCs/>
          <w:szCs w:val="24"/>
          <w:lang w:val="uk-UA"/>
        </w:rPr>
        <w:t xml:space="preserve"> (</w:t>
      </w:r>
      <w:r w:rsidR="005E42AF" w:rsidRPr="003C3B66">
        <w:rPr>
          <w:color w:val="0D0D0D" w:themeColor="text1" w:themeTint="F2"/>
          <w:lang w:val="uk-UA"/>
        </w:rPr>
        <w:t>МДПЕ) для діапазону 10-100% шкали становить 0,5%. Типове використання ЗВТ відповідає зазначеному діапазону.</w:t>
      </w:r>
    </w:p>
    <w:p w:rsidR="00675A89" w:rsidRPr="003C3B66" w:rsidRDefault="00675A89" w:rsidP="00675A89">
      <w:pPr>
        <w:rPr>
          <w:szCs w:val="24"/>
          <w:lang w:val="uk-UA"/>
        </w:rPr>
      </w:pPr>
      <w:r w:rsidRPr="003C3B66">
        <w:rPr>
          <w:b/>
          <w:szCs w:val="24"/>
          <w:lang w:val="uk-UA"/>
        </w:rPr>
        <w:t>Рішення</w:t>
      </w:r>
      <w:r w:rsidRPr="003C3B66">
        <w:rPr>
          <w:szCs w:val="24"/>
          <w:lang w:val="uk-UA"/>
        </w:rPr>
        <w:t>: якщо максимально допустима похибка під час експлуатації, вказана виробником, не забезпечує дотримання вимог необхідного рівня точності або можна досягти меншої невизначеності, для розрахунку невизначеності може бути використана похибка, отримана в результаті калібрування ЗВТ.</w:t>
      </w:r>
    </w:p>
    <w:p w:rsidR="00675A89" w:rsidRPr="003C3B66" w:rsidRDefault="00675A89" w:rsidP="00675A89">
      <w:pPr>
        <w:tabs>
          <w:tab w:val="left" w:pos="4815"/>
        </w:tabs>
        <w:rPr>
          <w:szCs w:val="24"/>
          <w:lang w:val="uk-UA"/>
        </w:rPr>
      </w:pPr>
      <w:r w:rsidRPr="003C3B66">
        <w:rPr>
          <w:szCs w:val="24"/>
          <w:lang w:val="uk-UA"/>
        </w:rPr>
        <w:t xml:space="preserve">Перейти до питання Г, щоб перевірити, чи можна застосувати підхід </w:t>
      </w:r>
      <w:r w:rsidRPr="003C3B66">
        <w:rPr>
          <w:b/>
          <w:szCs w:val="24"/>
          <w:lang w:val="uk-UA"/>
        </w:rPr>
        <w:t>РO-3б</w:t>
      </w:r>
      <w:r w:rsidRPr="003C3B66">
        <w:rPr>
          <w:szCs w:val="24"/>
          <w:lang w:val="uk-UA"/>
        </w:rPr>
        <w:t>.</w:t>
      </w:r>
    </w:p>
    <w:p w:rsidR="00675A89" w:rsidRPr="003C3B66" w:rsidRDefault="00675A89" w:rsidP="00675A89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szCs w:val="24"/>
          <w:lang w:val="uk-UA"/>
        </w:rPr>
        <w:t xml:space="preserve">Питання </w:t>
      </w:r>
      <w:r w:rsidRPr="003C3B66">
        <w:rPr>
          <w:b/>
          <w:bCs/>
          <w:szCs w:val="24"/>
          <w:lang w:val="uk-UA"/>
        </w:rPr>
        <w:t xml:space="preserve">Г: </w:t>
      </w:r>
      <w:r w:rsidRPr="003C3B66">
        <w:rPr>
          <w:bCs/>
          <w:szCs w:val="24"/>
          <w:lang w:val="uk-UA"/>
        </w:rPr>
        <w:t xml:space="preserve">Чи наявне значення похибки, визначене при калібруванні? </w:t>
      </w:r>
      <w:r w:rsidRPr="003C3B66">
        <w:rPr>
          <w:iCs/>
          <w:szCs w:val="24"/>
          <w:lang w:val="uk-UA"/>
        </w:rPr>
        <w:t>Чи можна застосувати підхід</w:t>
      </w:r>
      <w:r w:rsidRPr="003C3B66">
        <w:rPr>
          <w:szCs w:val="24"/>
          <w:lang w:val="uk-UA"/>
        </w:rPr>
        <w:t xml:space="preserve"> </w:t>
      </w:r>
      <w:r w:rsidRPr="003C3B66">
        <w:rPr>
          <w:b/>
          <w:szCs w:val="24"/>
          <w:lang w:val="uk-UA"/>
        </w:rPr>
        <w:t>РO-3б</w:t>
      </w:r>
      <w:r w:rsidRPr="003C3B66">
        <w:rPr>
          <w:iCs/>
          <w:szCs w:val="24"/>
          <w:lang w:val="uk-UA"/>
        </w:rPr>
        <w:t>?</w:t>
      </w:r>
    </w:p>
    <w:p w:rsidR="00675A89" w:rsidRPr="003C3B66" w:rsidRDefault="00675A89" w:rsidP="00675A89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так</w:t>
      </w:r>
    </w:p>
    <w:p w:rsidR="00675A89" w:rsidRPr="003C3B66" w:rsidRDefault="00675A89" w:rsidP="00675A89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за результатами останнього калібрування визначено похибку ± 0,6%.</w:t>
      </w:r>
    </w:p>
    <w:p w:rsidR="00675A89" w:rsidRPr="003C3B66" w:rsidRDefault="00675A89" w:rsidP="00675A89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похибка, отримана в результаті калібрування, може бути використана для розрахунку невизначеності </w:t>
      </w:r>
      <w:r w:rsidRPr="003C3B66">
        <w:rPr>
          <w:b/>
          <w:i/>
          <w:lang w:val="uk-UA"/>
        </w:rPr>
        <w:t>ЗВТ10</w:t>
      </w:r>
      <w:r w:rsidRPr="003C3B66">
        <w:rPr>
          <w:szCs w:val="24"/>
          <w:lang w:val="uk-UA"/>
        </w:rPr>
        <w:t>.</w:t>
      </w:r>
    </w:p>
    <w:p w:rsidR="00675A89" w:rsidRPr="003C3B66" w:rsidRDefault="00675A89" w:rsidP="00675A89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Рішення: </w:t>
      </w:r>
      <w:r w:rsidRPr="003C3B66">
        <w:rPr>
          <w:bCs/>
          <w:szCs w:val="24"/>
          <w:lang w:val="uk-UA"/>
        </w:rPr>
        <w:t xml:space="preserve">оскільки </w:t>
      </w:r>
      <w:r w:rsidR="000B329A" w:rsidRPr="003C3B66">
        <w:rPr>
          <w:szCs w:val="24"/>
          <w:lang w:val="uk-UA"/>
        </w:rPr>
        <w:t>невизначеність</w:t>
      </w:r>
      <w:r w:rsidRPr="003C3B66">
        <w:rPr>
          <w:szCs w:val="24"/>
          <w:lang w:val="uk-UA"/>
        </w:rPr>
        <w:t>, вказана виробником ЗВТ</w:t>
      </w:r>
      <w:r w:rsidR="00E241D8" w:rsidRPr="003C3B66">
        <w:rPr>
          <w:szCs w:val="24"/>
          <w:lang w:val="uk-UA"/>
        </w:rPr>
        <w:t xml:space="preserve"> (</w:t>
      </w:r>
      <w:r w:rsidR="00794B64" w:rsidRPr="003C3B66">
        <w:rPr>
          <w:szCs w:val="24"/>
          <w:lang w:val="uk-UA"/>
        </w:rPr>
        <w:t>±</w:t>
      </w:r>
      <w:r w:rsidR="00E241D8" w:rsidRPr="003C3B66">
        <w:rPr>
          <w:szCs w:val="24"/>
          <w:lang w:val="uk-UA"/>
        </w:rPr>
        <w:t>0,5%)</w:t>
      </w:r>
      <w:r w:rsidRPr="003C3B66">
        <w:rPr>
          <w:szCs w:val="24"/>
          <w:lang w:val="uk-UA"/>
        </w:rPr>
        <w:t xml:space="preserve">, </w:t>
      </w:r>
      <w:r w:rsidRPr="003C3B66">
        <w:rPr>
          <w:bCs/>
          <w:szCs w:val="24"/>
          <w:lang w:val="uk-UA"/>
        </w:rPr>
        <w:t xml:space="preserve">нижче, ніж невизначеність, </w:t>
      </w:r>
      <w:r w:rsidRPr="003C3B66">
        <w:rPr>
          <w:szCs w:val="24"/>
          <w:lang w:val="uk-UA"/>
        </w:rPr>
        <w:t>отримана в результаті калібрування (похибка, помножена на коригувальний коефіцієнт 2</w:t>
      </w:r>
      <w:r w:rsidR="00E241D8" w:rsidRPr="003C3B66">
        <w:rPr>
          <w:szCs w:val="24"/>
          <w:lang w:val="uk-UA"/>
        </w:rPr>
        <w:t xml:space="preserve"> = </w:t>
      </w:r>
      <w:r w:rsidR="00794B64" w:rsidRPr="003C3B66">
        <w:rPr>
          <w:szCs w:val="24"/>
          <w:lang w:val="uk-UA"/>
        </w:rPr>
        <w:t>±</w:t>
      </w:r>
      <w:r w:rsidR="00E241D8" w:rsidRPr="003C3B66">
        <w:rPr>
          <w:szCs w:val="24"/>
          <w:lang w:val="uk-UA"/>
        </w:rPr>
        <w:t>1,2%</w:t>
      </w:r>
      <w:r w:rsidRPr="003C3B66">
        <w:rPr>
          <w:szCs w:val="24"/>
          <w:lang w:val="uk-UA"/>
        </w:rPr>
        <w:t>),</w:t>
      </w:r>
      <w:r w:rsidRPr="003C3B66">
        <w:rPr>
          <w:bCs/>
          <w:szCs w:val="24"/>
          <w:lang w:val="uk-UA"/>
        </w:rPr>
        <w:t xml:space="preserve"> то </w:t>
      </w:r>
      <w:r w:rsidR="000B329A" w:rsidRPr="003C3B66">
        <w:rPr>
          <w:bCs/>
          <w:szCs w:val="24"/>
          <w:lang w:val="uk-UA"/>
        </w:rPr>
        <w:t xml:space="preserve">значення, вказане у паспорті ЗВТ, </w:t>
      </w:r>
      <w:r w:rsidRPr="003C3B66">
        <w:rPr>
          <w:bCs/>
          <w:szCs w:val="24"/>
          <w:lang w:val="uk-UA"/>
        </w:rPr>
        <w:t xml:space="preserve">використовується як невизначеність </w:t>
      </w:r>
      <w:r w:rsidR="000B329A" w:rsidRPr="003C3B66">
        <w:rPr>
          <w:lang w:val="uk-UA"/>
        </w:rPr>
        <w:t xml:space="preserve">вагового </w:t>
      </w:r>
      <w:r w:rsidRPr="003C3B66">
        <w:rPr>
          <w:lang w:val="uk-UA"/>
        </w:rPr>
        <w:t>дозатор</w:t>
      </w:r>
      <w:r w:rsidR="000B329A" w:rsidRPr="003C3B66">
        <w:rPr>
          <w:lang w:val="uk-UA"/>
        </w:rPr>
        <w:t>а</w:t>
      </w:r>
      <w:r w:rsidRPr="003C3B66">
        <w:rPr>
          <w:bCs/>
          <w:szCs w:val="24"/>
          <w:lang w:val="uk-UA"/>
        </w:rPr>
        <w:t xml:space="preserve">, що застосовуються для вимірювання </w:t>
      </w:r>
      <w:r w:rsidRPr="003C3B66">
        <w:rPr>
          <w:rFonts w:cs="Times New Roman"/>
          <w:lang w:val="uk-UA"/>
        </w:rPr>
        <w:t>маси спожитого клінкеру</w:t>
      </w:r>
      <w:r w:rsidRPr="003C3B66">
        <w:rPr>
          <w:bCs/>
          <w:szCs w:val="24"/>
          <w:lang w:val="uk-UA"/>
        </w:rPr>
        <w:t>.</w:t>
      </w:r>
    </w:p>
    <w:p w:rsidR="009576B9" w:rsidRPr="003C3B66" w:rsidRDefault="009576B9" w:rsidP="009576B9">
      <w:pPr>
        <w:rPr>
          <w:b/>
          <w:bCs/>
          <w:color w:val="0D0D0D" w:themeColor="text1" w:themeTint="F2"/>
          <w:lang w:val="uk-UA"/>
        </w:rPr>
      </w:pPr>
      <w:r w:rsidRPr="003C3B66">
        <w:rPr>
          <w:b/>
          <w:lang w:val="uk-UA"/>
        </w:rPr>
        <w:t xml:space="preserve">Загальний висновок: </w:t>
      </w:r>
      <w:r w:rsidRPr="003C3B66">
        <w:rPr>
          <w:lang w:val="uk-UA"/>
        </w:rPr>
        <w:t xml:space="preserve">Невизначеність даних щодо </w:t>
      </w:r>
      <w:r w:rsidRPr="003C3B66">
        <w:rPr>
          <w:b/>
          <w:i/>
          <w:lang w:val="uk-UA"/>
        </w:rPr>
        <w:t>маси спожитого клінкеру</w:t>
      </w:r>
      <w:r w:rsidRPr="003C3B66">
        <w:rPr>
          <w:bCs/>
          <w:lang w:val="uk-UA"/>
        </w:rPr>
        <w:t xml:space="preserve"> </w:t>
      </w:r>
      <w:r w:rsidRPr="003C3B66">
        <w:rPr>
          <w:lang w:val="uk-UA"/>
        </w:rPr>
        <w:t xml:space="preserve">базується на </w:t>
      </w:r>
      <w:r w:rsidR="000B329A" w:rsidRPr="003C3B66">
        <w:rPr>
          <w:szCs w:val="24"/>
          <w:lang w:val="uk-UA"/>
        </w:rPr>
        <w:t xml:space="preserve">значенні, вказаному у </w:t>
      </w:r>
      <w:r w:rsidR="000B329A" w:rsidRPr="003C3B66">
        <w:rPr>
          <w:lang w:val="uk-UA"/>
        </w:rPr>
        <w:t>паспорті</w:t>
      </w:r>
      <w:r w:rsidRPr="003C3B66">
        <w:rPr>
          <w:lang w:val="uk-UA"/>
        </w:rPr>
        <w:t xml:space="preserve"> </w:t>
      </w:r>
      <w:r w:rsidR="00E241D8" w:rsidRPr="003C3B66">
        <w:rPr>
          <w:lang w:val="uk-UA"/>
        </w:rPr>
        <w:t>ЗВТ</w:t>
      </w:r>
      <w:r w:rsidRPr="003C3B66">
        <w:rPr>
          <w:lang w:val="uk-UA"/>
        </w:rPr>
        <w:t xml:space="preserve"> (</w:t>
      </w:r>
      <w:r w:rsidR="00E241D8" w:rsidRPr="003C3B66">
        <w:rPr>
          <w:lang w:val="uk-UA"/>
        </w:rPr>
        <w:t>підхід</w:t>
      </w:r>
      <w:r w:rsidRPr="003C3B66">
        <w:rPr>
          <w:lang w:val="uk-UA"/>
        </w:rPr>
        <w:t xml:space="preserve"> </w:t>
      </w:r>
      <w:r w:rsidRPr="003C3B66">
        <w:rPr>
          <w:b/>
          <w:lang w:val="uk-UA"/>
        </w:rPr>
        <w:t>РO-</w:t>
      </w:r>
      <w:r w:rsidR="005E42AF" w:rsidRPr="003C3B66">
        <w:rPr>
          <w:b/>
          <w:lang w:val="uk-UA"/>
        </w:rPr>
        <w:t>3</w:t>
      </w:r>
      <w:r w:rsidRPr="003C3B66">
        <w:rPr>
          <w:b/>
          <w:lang w:val="uk-UA"/>
        </w:rPr>
        <w:t>а</w:t>
      </w:r>
      <w:r w:rsidRPr="003C3B66">
        <w:rPr>
          <w:lang w:val="uk-UA"/>
        </w:rPr>
        <w:t xml:space="preserve">), оскільки умови його експлуатації </w:t>
      </w:r>
      <w:r w:rsidRPr="003C3B66">
        <w:rPr>
          <w:lang w:val="uk-UA"/>
        </w:rPr>
        <w:lastRenderedPageBreak/>
        <w:t xml:space="preserve">дотримані, а похибка відповідає потребам моніторингу. </w:t>
      </w:r>
      <w:r w:rsidRPr="003C3B66">
        <w:rPr>
          <w:color w:val="0D0D0D" w:themeColor="text1" w:themeTint="F2"/>
          <w:lang w:val="uk-UA"/>
        </w:rPr>
        <w:t xml:space="preserve">Таким чином, невизначеність </w:t>
      </w:r>
      <w:r w:rsidRPr="003C3B66">
        <w:rPr>
          <w:lang w:val="uk-UA"/>
        </w:rPr>
        <w:t>ЗВТ становить ± 0,5% (</w:t>
      </w:r>
      <w:proofErr w:type="spellStart"/>
      <w:r w:rsidRPr="003C3B66">
        <w:rPr>
          <w:b/>
          <w:bCs/>
          <w:i/>
          <w:color w:val="0D0D0D" w:themeColor="text1" w:themeTint="F2"/>
          <w:lang w:val="uk-UA"/>
        </w:rPr>
        <w:t>u</w:t>
      </w:r>
      <w:r w:rsidRPr="003C3B66">
        <w:rPr>
          <w:b/>
          <w:bCs/>
          <w:i/>
          <w:color w:val="0D0D0D" w:themeColor="text1" w:themeTint="F2"/>
          <w:vertAlign w:val="subscript"/>
          <w:lang w:val="uk-UA"/>
        </w:rPr>
        <w:t>Клінкер.Спож</w:t>
      </w:r>
      <w:proofErr w:type="spellEnd"/>
      <w:r w:rsidRPr="003C3B66">
        <w:rPr>
          <w:b/>
          <w:bCs/>
          <w:i/>
          <w:color w:val="0D0D0D" w:themeColor="text1" w:themeTint="F2"/>
          <w:vertAlign w:val="subscript"/>
          <w:lang w:val="uk-UA"/>
        </w:rPr>
        <w:t>.</w:t>
      </w:r>
      <w:r w:rsidRPr="003C3B66">
        <w:rPr>
          <w:b/>
          <w:bCs/>
          <w:i/>
          <w:color w:val="0D0D0D" w:themeColor="text1" w:themeTint="F2"/>
          <w:lang w:val="uk-UA"/>
        </w:rPr>
        <w:t>)</w:t>
      </w:r>
      <w:r w:rsidRPr="003C3B66">
        <w:rPr>
          <w:lang w:val="uk-UA"/>
        </w:rPr>
        <w:t>.</w:t>
      </w:r>
    </w:p>
    <w:p w:rsidR="005E42AF" w:rsidRPr="003C3B66" w:rsidRDefault="005E42AF" w:rsidP="0004106D">
      <w:pPr>
        <w:rPr>
          <w:szCs w:val="24"/>
          <w:u w:val="single"/>
          <w:lang w:val="uk-UA"/>
        </w:rPr>
      </w:pPr>
    </w:p>
    <w:p w:rsidR="005E42AF" w:rsidRPr="003C3B66" w:rsidRDefault="005E42AF" w:rsidP="003C3B66">
      <w:pPr>
        <w:pStyle w:val="21"/>
      </w:pPr>
      <w:bookmarkStart w:id="4" w:name="_Toc57654613"/>
      <w:r w:rsidRPr="003C3B66">
        <w:t>Невизначеність маси імпорту клінкеру</w:t>
      </w:r>
      <w:bookmarkEnd w:id="4"/>
      <w:r w:rsidRPr="003C3B66">
        <w:t xml:space="preserve"> </w:t>
      </w:r>
    </w:p>
    <w:p w:rsidR="005E42AF" w:rsidRPr="003C3B66" w:rsidRDefault="005E42AF" w:rsidP="005E42AF">
      <w:pPr>
        <w:rPr>
          <w:lang w:val="uk-UA"/>
        </w:rPr>
      </w:pPr>
      <w:r w:rsidRPr="003C3B66">
        <w:rPr>
          <w:lang w:val="uk-UA"/>
        </w:rPr>
        <w:t xml:space="preserve">Маса імпортованого клінкеру - </w:t>
      </w:r>
      <w:proofErr w:type="spellStart"/>
      <w:r w:rsidR="00E241D8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E241D8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Клінкер.Імпорт</w:t>
      </w:r>
      <w:proofErr w:type="spellEnd"/>
      <w:r w:rsidRPr="003C3B66">
        <w:rPr>
          <w:lang w:val="uk-UA"/>
        </w:rPr>
        <w:t xml:space="preserve"> контролюється за допомогою залізничних ваг, коли </w:t>
      </w:r>
      <w:r w:rsidR="00E241D8" w:rsidRPr="003C3B66">
        <w:rPr>
          <w:lang w:val="uk-UA"/>
        </w:rPr>
        <w:t xml:space="preserve">клінкер </w:t>
      </w:r>
      <w:r w:rsidRPr="003C3B66">
        <w:rPr>
          <w:lang w:val="uk-UA"/>
        </w:rPr>
        <w:t xml:space="preserve">доставляється до установки (в плані моніторингу ідентифікаційний номер: </w:t>
      </w:r>
      <w:r w:rsidRPr="003C3B66">
        <w:rPr>
          <w:b/>
          <w:i/>
          <w:lang w:val="uk-UA"/>
        </w:rPr>
        <w:t>ЗВТ01</w:t>
      </w:r>
      <w:r w:rsidRPr="003C3B66">
        <w:rPr>
          <w:lang w:val="uk-UA"/>
        </w:rPr>
        <w:t xml:space="preserve">), який є законодавчо регульованим ЗВТ. Таким чином, відповідно до пункту 30 ПМЗ в якості показника невизначеності дозволяється використовувати максимально допустиму похибку під час експлуатації (МДПЕ), встановлену законодавством про метрологію для відповідних вимірювань («метод </w:t>
      </w:r>
      <w:r w:rsidRPr="003C3B66">
        <w:rPr>
          <w:b/>
          <w:lang w:val="uk-UA"/>
        </w:rPr>
        <w:t>РО-1</w:t>
      </w:r>
      <w:r w:rsidRPr="003C3B66">
        <w:rPr>
          <w:lang w:val="uk-UA"/>
        </w:rPr>
        <w:t>», вказаний в Рекомендаціях з оцінки невизначеності).</w:t>
      </w:r>
    </w:p>
    <w:p w:rsidR="005E42AF" w:rsidRPr="003C3B66" w:rsidRDefault="00E241D8" w:rsidP="005E42AF">
      <w:pPr>
        <w:rPr>
          <w:lang w:val="uk-UA"/>
        </w:rPr>
      </w:pPr>
      <w:r w:rsidRPr="003C3B66">
        <w:rPr>
          <w:lang w:val="uk-UA"/>
        </w:rPr>
        <w:t>Невизначеність</w:t>
      </w:r>
      <w:r w:rsidRPr="003C3B66">
        <w:rPr>
          <w:b/>
          <w:i/>
          <w:lang w:val="uk-UA"/>
        </w:rPr>
        <w:t xml:space="preserve"> </w:t>
      </w:r>
      <w:r w:rsidR="005E42AF" w:rsidRPr="003C3B66">
        <w:rPr>
          <w:b/>
          <w:i/>
          <w:lang w:val="uk-UA"/>
        </w:rPr>
        <w:t>ЗВТ01</w:t>
      </w:r>
      <w:r w:rsidRPr="003C3B66">
        <w:rPr>
          <w:b/>
          <w:i/>
          <w:lang w:val="uk-UA"/>
        </w:rPr>
        <w:t xml:space="preserve">, </w:t>
      </w:r>
      <w:r w:rsidRPr="003C3B66">
        <w:rPr>
          <w:lang w:val="uk-UA"/>
        </w:rPr>
        <w:t>вказана у</w:t>
      </w:r>
      <w:r w:rsidRPr="003C3B66">
        <w:rPr>
          <w:b/>
          <w:i/>
          <w:lang w:val="uk-UA"/>
        </w:rPr>
        <w:t xml:space="preserve"> </w:t>
      </w:r>
      <w:r w:rsidR="005E42AF" w:rsidRPr="003C3B66">
        <w:rPr>
          <w:lang w:val="uk-UA"/>
        </w:rPr>
        <w:t>сертифік</w:t>
      </w:r>
      <w:r w:rsidRPr="003C3B66">
        <w:rPr>
          <w:lang w:val="uk-UA"/>
        </w:rPr>
        <w:t xml:space="preserve">аті </w:t>
      </w:r>
      <w:r w:rsidR="00794B64" w:rsidRPr="003C3B66">
        <w:rPr>
          <w:lang w:val="uk-UA"/>
        </w:rPr>
        <w:t>№</w:t>
      </w:r>
      <w:r w:rsidRPr="003C3B66">
        <w:rPr>
          <w:highlight w:val="cyan"/>
          <w:lang w:val="uk-UA"/>
        </w:rPr>
        <w:t>ХХХ</w:t>
      </w:r>
      <w:r w:rsidRPr="003C3B66">
        <w:rPr>
          <w:lang w:val="uk-UA"/>
        </w:rPr>
        <w:t xml:space="preserve"> від </w:t>
      </w:r>
      <w:proofErr w:type="spellStart"/>
      <w:r w:rsidR="00794B64" w:rsidRPr="003C3B66">
        <w:rPr>
          <w:highlight w:val="cyan"/>
          <w:lang w:val="uk-UA"/>
        </w:rPr>
        <w:t>дд.мм.рррр</w:t>
      </w:r>
      <w:proofErr w:type="spellEnd"/>
      <w:r w:rsidR="00794B64" w:rsidRPr="003C3B66">
        <w:rPr>
          <w:lang w:val="uk-UA"/>
        </w:rPr>
        <w:t xml:space="preserve"> (копію наведено у файлі </w:t>
      </w:r>
      <w:r w:rsidR="00794B64" w:rsidRPr="003C3B66">
        <w:rPr>
          <w:highlight w:val="cyan"/>
          <w:lang w:val="uk-UA"/>
        </w:rPr>
        <w:t>xxx</w:t>
      </w:r>
      <w:r w:rsidR="00794B64" w:rsidRPr="003C3B66">
        <w:rPr>
          <w:lang w:val="uk-UA"/>
        </w:rPr>
        <w:t>.pdf)</w:t>
      </w:r>
      <w:r w:rsidR="005E42AF" w:rsidRPr="003C3B66">
        <w:rPr>
          <w:lang w:val="uk-UA"/>
        </w:rPr>
        <w:t>, дорівнює ±0,1%.</w:t>
      </w:r>
    </w:p>
    <w:p w:rsidR="005E42AF" w:rsidRPr="003C3B66" w:rsidRDefault="005E42AF" w:rsidP="005E42AF">
      <w:pPr>
        <w:rPr>
          <w:lang w:val="uk-UA"/>
        </w:rPr>
      </w:pPr>
      <w:r w:rsidRPr="003C3B66">
        <w:rPr>
          <w:lang w:val="uk-UA"/>
        </w:rPr>
        <w:t xml:space="preserve">Отже, невизначеність </w:t>
      </w:r>
      <w:proofErr w:type="spellStart"/>
      <w:r w:rsidR="00E241D8" w:rsidRPr="003C3B66">
        <w:rPr>
          <w:rFonts w:ascii="Arial" w:hAnsi="Arial" w:cs="Arial"/>
          <w:b/>
          <w:bCs/>
          <w:i/>
          <w:iCs/>
          <w:lang w:val="uk-UA"/>
        </w:rPr>
        <w:t>m</w:t>
      </w:r>
      <w:r w:rsidR="00E241D8" w:rsidRPr="003C3B66">
        <w:rPr>
          <w:rFonts w:ascii="Arial" w:hAnsi="Arial" w:cs="Arial"/>
          <w:b/>
          <w:bCs/>
          <w:i/>
          <w:iCs/>
          <w:vertAlign w:val="subscript"/>
          <w:lang w:val="uk-UA"/>
        </w:rPr>
        <w:t>Клінкер.Імпорт</w:t>
      </w:r>
      <w:proofErr w:type="spellEnd"/>
      <w:r w:rsidRPr="003C3B66">
        <w:rPr>
          <w:lang w:val="uk-UA"/>
        </w:rPr>
        <w:t xml:space="preserve"> становить ±0,1%. </w:t>
      </w:r>
    </w:p>
    <w:p w:rsidR="00A75757" w:rsidRPr="003C3B66" w:rsidRDefault="00A75757" w:rsidP="003C3B66">
      <w:pPr>
        <w:pStyle w:val="21"/>
      </w:pPr>
      <w:bookmarkStart w:id="5" w:name="_Toc57654614"/>
      <w:r w:rsidRPr="003C3B66">
        <w:t>Невизначеність маси клінкеру у запасах</w:t>
      </w:r>
      <w:bookmarkEnd w:id="5"/>
      <w:r w:rsidRPr="003C3B66">
        <w:t xml:space="preserve"> </w:t>
      </w:r>
    </w:p>
    <w:p w:rsidR="005E42AF" w:rsidRPr="003C3B66" w:rsidRDefault="00A75757" w:rsidP="005E42AF">
      <w:pPr>
        <w:ind w:left="60"/>
        <w:rPr>
          <w:lang w:val="uk-UA"/>
        </w:rPr>
      </w:pPr>
      <w:r w:rsidRPr="003C3B66">
        <w:rPr>
          <w:lang w:val="uk-UA"/>
        </w:rPr>
        <w:t xml:space="preserve">Як зазначено вище, моніторинг маси клінкеру у запасах здійснюється на основі даних щодо об’єму </w:t>
      </w:r>
      <w:r w:rsidR="00851801" w:rsidRPr="003C3B66">
        <w:rPr>
          <w:lang w:val="uk-UA"/>
        </w:rPr>
        <w:t xml:space="preserve">та щільності </w:t>
      </w:r>
      <w:r w:rsidRPr="003C3B66">
        <w:rPr>
          <w:lang w:val="uk-UA"/>
        </w:rPr>
        <w:t>клінкеру</w:t>
      </w:r>
      <w:r w:rsidR="00794B64" w:rsidRPr="003C3B66">
        <w:rPr>
          <w:lang w:val="uk-UA"/>
        </w:rPr>
        <w:t xml:space="preserve">. </w:t>
      </w:r>
    </w:p>
    <w:p w:rsidR="00C017A3" w:rsidRPr="003C3B66" w:rsidRDefault="00C017A3" w:rsidP="006F7879">
      <w:pPr>
        <w:pStyle w:val="3"/>
      </w:pPr>
      <w:bookmarkStart w:id="6" w:name="_Toc57654615"/>
      <w:r w:rsidRPr="003C3B66">
        <w:t xml:space="preserve">Невизначеність </w:t>
      </w:r>
      <w:r w:rsidR="00E241D8" w:rsidRPr="003C3B66">
        <w:rPr>
          <w:rFonts w:cs="Times New Roman"/>
          <w:szCs w:val="24"/>
        </w:rPr>
        <w:t>об’єму зміни запасів клінкеру</w:t>
      </w:r>
      <w:r w:rsidR="00794B64" w:rsidRPr="003C3B66">
        <w:rPr>
          <w:rFonts w:cs="Times New Roman"/>
          <w:szCs w:val="24"/>
        </w:rPr>
        <w:t>.</w:t>
      </w:r>
      <w:bookmarkEnd w:id="6"/>
      <w:r w:rsidRPr="003C3B66">
        <w:t xml:space="preserve"> 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i/>
          <w:iCs/>
          <w:szCs w:val="24"/>
          <w:lang w:val="uk-UA"/>
        </w:rPr>
        <w:t>V</w:t>
      </w:r>
      <w:r w:rsidRPr="003C3B66">
        <w:rPr>
          <w:b/>
          <w:bCs/>
          <w:i/>
          <w:iCs/>
          <w:szCs w:val="24"/>
          <w:vertAlign w:val="subscript"/>
          <w:lang w:val="uk-UA"/>
        </w:rPr>
        <w:t>кл</w:t>
      </w:r>
      <w:r w:rsidRPr="003C3B66">
        <w:rPr>
          <w:szCs w:val="24"/>
          <w:lang w:val="uk-UA"/>
        </w:rPr>
        <w:t xml:space="preserve"> вимірюється </w:t>
      </w:r>
      <w:r w:rsidR="00E241D8" w:rsidRPr="003C3B66">
        <w:rPr>
          <w:szCs w:val="24"/>
          <w:lang w:val="uk-UA"/>
        </w:rPr>
        <w:t>рівнеміром</w:t>
      </w:r>
      <w:r w:rsidRPr="003C3B66">
        <w:rPr>
          <w:szCs w:val="24"/>
          <w:lang w:val="uk-UA"/>
        </w:rPr>
        <w:t xml:space="preserve"> (в </w:t>
      </w:r>
      <w:r w:rsidR="00675A89" w:rsidRPr="003C3B66">
        <w:rPr>
          <w:lang w:val="uk-UA"/>
        </w:rPr>
        <w:t xml:space="preserve">плані моніторингу </w:t>
      </w:r>
      <w:r w:rsidRPr="003C3B66">
        <w:rPr>
          <w:szCs w:val="24"/>
          <w:lang w:val="uk-UA"/>
        </w:rPr>
        <w:t xml:space="preserve">ідентифікаційний номер: </w:t>
      </w:r>
      <w:r w:rsidR="002C1F1C" w:rsidRPr="003C3B66">
        <w:rPr>
          <w:b/>
          <w:i/>
          <w:lang w:val="uk-UA"/>
        </w:rPr>
        <w:t>ЗВТ06</w:t>
      </w:r>
      <w:r w:rsidRPr="003C3B66">
        <w:rPr>
          <w:szCs w:val="24"/>
          <w:lang w:val="uk-UA"/>
        </w:rPr>
        <w:t>).</w:t>
      </w:r>
    </w:p>
    <w:p w:rsidR="0004106D" w:rsidRPr="003C3B66" w:rsidRDefault="0004106D" w:rsidP="001F4B07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Питання А: </w:t>
      </w:r>
      <w:r w:rsidRPr="003C3B66">
        <w:rPr>
          <w:bCs/>
          <w:szCs w:val="24"/>
          <w:lang w:val="uk-UA"/>
        </w:rPr>
        <w:t xml:space="preserve">Чи </w:t>
      </w:r>
      <w:r w:rsidR="002C1F1C" w:rsidRPr="003C3B66">
        <w:rPr>
          <w:b/>
          <w:i/>
          <w:lang w:val="uk-UA"/>
        </w:rPr>
        <w:t xml:space="preserve">ЗВТ06 </w:t>
      </w:r>
      <w:r w:rsidRPr="003C3B66">
        <w:rPr>
          <w:bCs/>
          <w:szCs w:val="24"/>
          <w:lang w:val="uk-UA"/>
        </w:rPr>
        <w:t xml:space="preserve">є </w:t>
      </w:r>
      <w:r w:rsidRPr="003C3B66">
        <w:rPr>
          <w:szCs w:val="24"/>
          <w:lang w:val="uk-UA"/>
        </w:rPr>
        <w:t>законодавчо регульованим ЗВТ</w:t>
      </w:r>
      <w:r w:rsidRPr="003C3B66">
        <w:rPr>
          <w:bCs/>
          <w:szCs w:val="24"/>
          <w:lang w:val="uk-UA"/>
        </w:rPr>
        <w:t>?</w:t>
      </w:r>
      <w:r w:rsidR="001F4B07" w:rsidRPr="003C3B66">
        <w:rPr>
          <w:bCs/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 xml:space="preserve">Чи можна застосувати  методи спрощення </w:t>
      </w:r>
      <w:r w:rsidRPr="003C3B66">
        <w:rPr>
          <w:b/>
          <w:iCs/>
          <w:szCs w:val="24"/>
          <w:lang w:val="uk-UA"/>
        </w:rPr>
        <w:t>РO-1</w:t>
      </w:r>
      <w:r w:rsidRPr="003C3B66">
        <w:rPr>
          <w:iCs/>
          <w:szCs w:val="24"/>
          <w:lang w:val="uk-UA"/>
        </w:rPr>
        <w:t xml:space="preserve"> або </w:t>
      </w:r>
      <w:r w:rsidRPr="003C3B66">
        <w:rPr>
          <w:b/>
          <w:iCs/>
          <w:szCs w:val="24"/>
          <w:lang w:val="uk-UA"/>
        </w:rPr>
        <w:t>РО-2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ні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Пояснення: </w:t>
      </w:r>
      <w:r w:rsidRPr="003C3B66">
        <w:rPr>
          <w:bCs/>
          <w:szCs w:val="24"/>
          <w:lang w:val="uk-UA"/>
        </w:rPr>
        <w:t xml:space="preserve">показники </w:t>
      </w:r>
      <w:r w:rsidR="002C1F1C" w:rsidRPr="003C3B66">
        <w:rPr>
          <w:b/>
          <w:i/>
          <w:lang w:val="uk-UA"/>
        </w:rPr>
        <w:t xml:space="preserve">ЗВТ06 </w:t>
      </w:r>
      <w:r w:rsidRPr="003C3B66">
        <w:rPr>
          <w:bCs/>
          <w:szCs w:val="24"/>
          <w:lang w:val="uk-UA"/>
        </w:rPr>
        <w:t>не використовується для комерційного обліку і він не є законодавчо регульованим ЗВТ.</w:t>
      </w:r>
    </w:p>
    <w:p w:rsidR="0004106D" w:rsidRPr="003C3B66" w:rsidRDefault="0004106D" w:rsidP="0004106D">
      <w:pPr>
        <w:rPr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Висновок: </w:t>
      </w:r>
      <w:r w:rsidRPr="003C3B66">
        <w:rPr>
          <w:bCs/>
          <w:szCs w:val="24"/>
          <w:lang w:val="uk-UA"/>
        </w:rPr>
        <w:t xml:space="preserve">методи спрощення </w:t>
      </w:r>
      <w:r w:rsidRPr="003C3B66">
        <w:rPr>
          <w:b/>
          <w:bCs/>
          <w:szCs w:val="24"/>
          <w:lang w:val="uk-UA"/>
        </w:rPr>
        <w:t>РO-1</w:t>
      </w:r>
      <w:r w:rsidRPr="003C3B66">
        <w:rPr>
          <w:bCs/>
          <w:szCs w:val="24"/>
          <w:lang w:val="uk-UA"/>
        </w:rPr>
        <w:t xml:space="preserve"> та </w:t>
      </w:r>
      <w:r w:rsidRPr="003C3B66">
        <w:rPr>
          <w:b/>
          <w:bCs/>
          <w:szCs w:val="24"/>
          <w:lang w:val="uk-UA"/>
        </w:rPr>
        <w:t>РО-2</w:t>
      </w:r>
      <w:r w:rsidRPr="003C3B66">
        <w:rPr>
          <w:bCs/>
          <w:szCs w:val="24"/>
          <w:lang w:val="uk-UA"/>
        </w:rPr>
        <w:t xml:space="preserve"> не можуть бути застосовані.</w:t>
      </w:r>
    </w:p>
    <w:p w:rsidR="0004106D" w:rsidRPr="003C3B66" w:rsidRDefault="0004106D" w:rsidP="0004106D">
      <w:pPr>
        <w:rPr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Рішення: </w:t>
      </w:r>
      <w:r w:rsidRPr="003C3B66">
        <w:rPr>
          <w:bCs/>
          <w:szCs w:val="24"/>
          <w:lang w:val="uk-UA"/>
        </w:rPr>
        <w:t xml:space="preserve">перейти до питання Б, щоб перевірити, чи можливо застосувати підходи </w:t>
      </w:r>
      <w:r w:rsidRPr="003C3B66">
        <w:rPr>
          <w:b/>
          <w:bCs/>
          <w:szCs w:val="24"/>
          <w:lang w:val="uk-UA"/>
        </w:rPr>
        <w:t>РO-3а</w:t>
      </w:r>
      <w:r w:rsidRPr="003C3B66">
        <w:rPr>
          <w:bCs/>
          <w:szCs w:val="24"/>
          <w:lang w:val="uk-UA"/>
        </w:rPr>
        <w:t xml:space="preserve"> або </w:t>
      </w:r>
      <w:r w:rsidRPr="003C3B66">
        <w:rPr>
          <w:b/>
          <w:bCs/>
          <w:szCs w:val="24"/>
          <w:lang w:val="uk-UA"/>
        </w:rPr>
        <w:t>РO-3б</w:t>
      </w:r>
      <w:r w:rsidRPr="003C3B66">
        <w:rPr>
          <w:bCs/>
          <w:szCs w:val="24"/>
          <w:lang w:val="uk-UA"/>
        </w:rPr>
        <w:t>.</w:t>
      </w:r>
    </w:p>
    <w:p w:rsidR="0004106D" w:rsidRPr="003C3B66" w:rsidRDefault="0004106D" w:rsidP="001F4B07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szCs w:val="24"/>
          <w:lang w:val="uk-UA"/>
        </w:rPr>
        <w:t>Питання Б</w:t>
      </w:r>
      <w:r w:rsidRPr="003C3B66">
        <w:rPr>
          <w:szCs w:val="24"/>
          <w:lang w:val="uk-UA"/>
        </w:rPr>
        <w:t xml:space="preserve">: Чи </w:t>
      </w:r>
      <w:r w:rsidR="002C1F1C" w:rsidRPr="003C3B66">
        <w:rPr>
          <w:b/>
          <w:i/>
          <w:lang w:val="uk-UA"/>
        </w:rPr>
        <w:t xml:space="preserve">ЗВТ06 </w:t>
      </w:r>
      <w:r w:rsidRPr="003C3B66">
        <w:rPr>
          <w:szCs w:val="24"/>
          <w:lang w:val="uk-UA"/>
        </w:rPr>
        <w:t>застосовується в нормованих робочих умовах відповідно до правил його експлуатації?</w:t>
      </w:r>
      <w:r w:rsidR="001F4B07" w:rsidRPr="003C3B66">
        <w:rPr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 xml:space="preserve">Чи можна застосувати підходи </w:t>
      </w:r>
      <w:r w:rsidRPr="003C3B66">
        <w:rPr>
          <w:b/>
          <w:iCs/>
          <w:szCs w:val="24"/>
          <w:lang w:val="uk-UA"/>
        </w:rPr>
        <w:t>РO-3а</w:t>
      </w:r>
      <w:r w:rsidRPr="003C3B66">
        <w:rPr>
          <w:iCs/>
          <w:szCs w:val="24"/>
          <w:lang w:val="uk-UA"/>
        </w:rPr>
        <w:t xml:space="preserve"> або </w:t>
      </w:r>
      <w:r w:rsidRPr="003C3B66">
        <w:rPr>
          <w:b/>
          <w:iCs/>
          <w:szCs w:val="24"/>
          <w:lang w:val="uk-UA"/>
        </w:rPr>
        <w:t>РО-3б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так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у таблиці нижче наведені нормовані робочі умови, включаючи основні </w:t>
      </w:r>
      <w:proofErr w:type="spellStart"/>
      <w:r w:rsidRPr="003C3B66">
        <w:rPr>
          <w:szCs w:val="24"/>
          <w:lang w:val="uk-UA"/>
        </w:rPr>
        <w:t>впливні</w:t>
      </w:r>
      <w:proofErr w:type="spellEnd"/>
      <w:r w:rsidRPr="003C3B66">
        <w:rPr>
          <w:szCs w:val="24"/>
          <w:lang w:val="uk-UA"/>
        </w:rPr>
        <w:t xml:space="preserve"> величини.</w:t>
      </w:r>
    </w:p>
    <w:tbl>
      <w:tblPr>
        <w:tblStyle w:val="af5"/>
        <w:tblW w:w="4927" w:type="pct"/>
        <w:tblInd w:w="10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6"/>
        <w:gridCol w:w="2910"/>
        <w:gridCol w:w="1741"/>
        <w:gridCol w:w="1503"/>
        <w:gridCol w:w="1409"/>
      </w:tblGrid>
      <w:tr w:rsidR="0004106D" w:rsidRPr="003C3B66" w:rsidTr="00DE5934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ind w:firstLine="12"/>
              <w:jc w:val="center"/>
              <w:rPr>
                <w:rFonts w:cs="Times New Roman"/>
                <w:i/>
                <w:lang w:val="uk-UA"/>
              </w:rPr>
            </w:pPr>
            <w:proofErr w:type="spellStart"/>
            <w:r w:rsidRPr="003C3B66">
              <w:rPr>
                <w:rFonts w:cs="Times New Roman"/>
                <w:i/>
                <w:lang w:val="uk-UA"/>
              </w:rPr>
              <w:t>Впливна</w:t>
            </w:r>
            <w:proofErr w:type="spellEnd"/>
            <w:r w:rsidRPr="003C3B66">
              <w:rPr>
                <w:rFonts w:cs="Times New Roman"/>
                <w:i/>
                <w:lang w:val="uk-UA"/>
              </w:rPr>
              <w:t xml:space="preserve"> величина / умови застосування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04106D" w:rsidRPr="003C3B66" w:rsidRDefault="0004106D" w:rsidP="00DE5934">
            <w:pPr>
              <w:ind w:firstLine="12"/>
              <w:jc w:val="center"/>
              <w:rPr>
                <w:rFonts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Оцінка дотримання умов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04106D" w:rsidRPr="003C3B66" w:rsidRDefault="0004106D" w:rsidP="00DE5934">
            <w:pPr>
              <w:ind w:firstLine="12"/>
              <w:jc w:val="center"/>
              <w:rPr>
                <w:rFonts w:eastAsia="Times New Roman" w:cs="Times New Roman"/>
                <w:i/>
                <w:szCs w:val="20"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Підтвердження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4106D" w:rsidRPr="003C3B66" w:rsidRDefault="0004106D" w:rsidP="00DE5934">
            <w:pPr>
              <w:ind w:firstLine="12"/>
              <w:jc w:val="center"/>
              <w:rPr>
                <w:rFonts w:eastAsia="Times New Roman" w:cs="Times New Roman"/>
                <w:i/>
                <w:szCs w:val="20"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Інші коментарі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04106D" w:rsidRPr="003C3B66" w:rsidRDefault="0004106D" w:rsidP="00DE5934">
            <w:pPr>
              <w:ind w:firstLine="12"/>
              <w:jc w:val="center"/>
              <w:rPr>
                <w:rFonts w:eastAsia="Times New Roman" w:cs="Times New Roman"/>
                <w:i/>
                <w:szCs w:val="20"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Результат</w:t>
            </w:r>
          </w:p>
        </w:tc>
      </w:tr>
      <w:tr w:rsidR="0004106D" w:rsidRPr="003C3B66" w:rsidTr="00DE5934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Температура навколишнього середовища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в межах діапазону температури від -20 °С до +40 °С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довідка про кліматичні умови 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DE5934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Періодичність калібрування та технічного обслуговування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ЗВТ відкалібрований відповідно до необхідної періодичності (</w:t>
            </w:r>
            <w:r w:rsidRPr="003C3B66">
              <w:rPr>
                <w:rFonts w:cs="Times New Roman"/>
                <w:highlight w:val="cyan"/>
                <w:lang w:val="uk-UA"/>
              </w:rPr>
              <w:t>щороку</w:t>
            </w:r>
            <w:r w:rsidRPr="003C3B66">
              <w:rPr>
                <w:rFonts w:cs="Times New Roman"/>
                <w:lang w:val="uk-UA"/>
              </w:rPr>
              <w:t>)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сертифікат калібрування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DE5934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Електромагнітні поля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було перевірено, чи не знаходиться ЗВТ під впливом сильного </w:t>
            </w:r>
            <w:r w:rsidRPr="003C3B66">
              <w:rPr>
                <w:rFonts w:cs="Times New Roman"/>
                <w:lang w:val="uk-UA"/>
              </w:rPr>
              <w:lastRenderedPageBreak/>
              <w:t>електромагнітного поля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 xml:space="preserve">вимірювання </w:t>
            </w:r>
            <w:proofErr w:type="spellStart"/>
            <w:r w:rsidRPr="003C3B66">
              <w:rPr>
                <w:rFonts w:cs="Times New Roman"/>
                <w:lang w:val="uk-UA"/>
              </w:rPr>
              <w:t>електро</w:t>
            </w:r>
            <w:proofErr w:type="spellEnd"/>
            <w:r w:rsidRPr="003C3B66">
              <w:rPr>
                <w:rFonts w:cs="Times New Roman"/>
                <w:lang w:val="uk-UA"/>
              </w:rPr>
              <w:t xml:space="preserve">-магнітного поля </w:t>
            </w:r>
            <w:r w:rsidRPr="003C3B66">
              <w:rPr>
                <w:rFonts w:cs="Times New Roman"/>
                <w:lang w:val="uk-UA"/>
              </w:rPr>
              <w:lastRenderedPageBreak/>
              <w:t>в приміщенні складу клінкеру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DE5934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>Кут вимірювання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у межах діапазону (± 10 градусів)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DE5934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Діапазон вимірювання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в межах діапазону вимірювання від 10 до 1000 м</w:t>
            </w:r>
            <w:r w:rsidRPr="003C3B66">
              <w:rPr>
                <w:rFonts w:cs="Times New Roman"/>
                <w:vertAlign w:val="superscript"/>
                <w:lang w:val="uk-UA"/>
              </w:rPr>
              <w:t>3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DE5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2C1F1C" w:rsidRPr="003C3B66" w:rsidRDefault="0004106D" w:rsidP="00DE5934">
            <w:p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lang w:val="uk-UA"/>
              </w:rPr>
              <w:t xml:space="preserve">Джерело інформації для визначення належних умов експлуатації: </w:t>
            </w:r>
          </w:p>
          <w:p w:rsidR="0004106D" w:rsidRPr="003C3B66" w:rsidRDefault="0004106D" w:rsidP="00803E59">
            <w:pPr>
              <w:pStyle w:val="a2"/>
              <w:numPr>
                <w:ilvl w:val="0"/>
                <w:numId w:val="11"/>
              </w:num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lang w:val="uk-UA"/>
              </w:rPr>
              <w:t>інструкція з експлуатації ЗВТ</w:t>
            </w:r>
          </w:p>
          <w:p w:rsidR="002C1F1C" w:rsidRPr="003C3B66" w:rsidRDefault="002C1F1C" w:rsidP="00803E59">
            <w:pPr>
              <w:pStyle w:val="a2"/>
              <w:numPr>
                <w:ilvl w:val="0"/>
                <w:numId w:val="11"/>
              </w:num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highlight w:val="cyan"/>
                <w:lang w:val="uk-UA"/>
              </w:rPr>
              <w:t>…</w:t>
            </w:r>
          </w:p>
        </w:tc>
      </w:tr>
    </w:tbl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</w:t>
      </w:r>
      <w:r w:rsidR="002C1F1C" w:rsidRPr="003C3B66">
        <w:rPr>
          <w:b/>
          <w:i/>
          <w:lang w:val="uk-UA"/>
        </w:rPr>
        <w:t xml:space="preserve">ЗВТ06 </w:t>
      </w:r>
      <w:r w:rsidRPr="003C3B66">
        <w:rPr>
          <w:szCs w:val="24"/>
          <w:lang w:val="uk-UA"/>
        </w:rPr>
        <w:t>використовується в нормованих робочих умовах відповідно до правил його експлуатації.</w:t>
      </w:r>
    </w:p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Рішення:</w:t>
      </w:r>
      <w:r w:rsidRPr="003C3B66">
        <w:rPr>
          <w:szCs w:val="24"/>
          <w:lang w:val="uk-UA"/>
        </w:rPr>
        <w:t xml:space="preserve"> перейти до питання В, щоб перевірити, чи можна застосувати підхід </w:t>
      </w:r>
      <w:r w:rsidRPr="003C3B66">
        <w:rPr>
          <w:b/>
          <w:szCs w:val="24"/>
          <w:lang w:val="uk-UA"/>
        </w:rPr>
        <w:t>РO-3а</w:t>
      </w:r>
      <w:r w:rsidRPr="003C3B66">
        <w:rPr>
          <w:szCs w:val="24"/>
          <w:lang w:val="uk-UA"/>
        </w:rPr>
        <w:t>.</w:t>
      </w:r>
    </w:p>
    <w:p w:rsidR="0004106D" w:rsidRPr="003C3B66" w:rsidRDefault="0004106D" w:rsidP="001F4B07">
      <w:pPr>
        <w:shd w:val="clear" w:color="auto" w:fill="E8F6F9" w:themeFill="accent5" w:themeFillTint="33"/>
        <w:rPr>
          <w:szCs w:val="24"/>
          <w:lang w:val="uk-UA"/>
        </w:rPr>
      </w:pPr>
      <w:r w:rsidRPr="003C3B66">
        <w:rPr>
          <w:b/>
          <w:szCs w:val="24"/>
          <w:lang w:val="uk-UA"/>
        </w:rPr>
        <w:t xml:space="preserve">Питання </w:t>
      </w:r>
      <w:r w:rsidRPr="003C3B66">
        <w:rPr>
          <w:b/>
          <w:bCs/>
          <w:szCs w:val="24"/>
          <w:lang w:val="uk-UA"/>
        </w:rPr>
        <w:t xml:space="preserve">В: </w:t>
      </w:r>
      <w:r w:rsidR="000B329A" w:rsidRPr="003C3B66">
        <w:rPr>
          <w:bCs/>
          <w:szCs w:val="24"/>
          <w:lang w:val="uk-UA"/>
        </w:rPr>
        <w:t>Чи вказана в паспорті ЗВТ максимально допустима похибка під час експлуатації?</w:t>
      </w:r>
      <w:r w:rsidR="001F4B07" w:rsidRPr="003C3B66">
        <w:rPr>
          <w:bCs/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>Чи можна застосувати підхід</w:t>
      </w:r>
      <w:r w:rsidRPr="003C3B66">
        <w:rPr>
          <w:szCs w:val="24"/>
          <w:lang w:val="uk-UA"/>
        </w:rPr>
        <w:t xml:space="preserve"> </w:t>
      </w:r>
      <w:r w:rsidRPr="003C3B66">
        <w:rPr>
          <w:b/>
          <w:szCs w:val="24"/>
          <w:lang w:val="uk-UA"/>
        </w:rPr>
        <w:t>РO-3а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ні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виробник не вказує безпосередньо максимально допустиму похибку під час експлуатації. Не знайдено національного або міжнародного стандарту, який визначає МДПЕ для такого типу ЗВТ.</w:t>
      </w:r>
    </w:p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значення МДПЕ відсутнє, тому неможливо використати метод </w:t>
      </w:r>
      <w:r w:rsidRPr="003C3B66">
        <w:rPr>
          <w:b/>
          <w:szCs w:val="24"/>
          <w:lang w:val="uk-UA"/>
        </w:rPr>
        <w:t>РO-3а</w:t>
      </w:r>
      <w:r w:rsidRPr="003C3B66">
        <w:rPr>
          <w:szCs w:val="24"/>
          <w:lang w:val="uk-UA"/>
        </w:rPr>
        <w:t>.</w:t>
      </w:r>
    </w:p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Рішення:</w:t>
      </w:r>
      <w:r w:rsidRPr="003C3B66">
        <w:rPr>
          <w:szCs w:val="24"/>
          <w:lang w:val="uk-UA"/>
        </w:rPr>
        <w:t xml:space="preserve"> перейти до питання Г, щоб перевірити, чи можна застосувати підхід </w:t>
      </w:r>
      <w:r w:rsidRPr="003C3B66">
        <w:rPr>
          <w:b/>
          <w:szCs w:val="24"/>
          <w:lang w:val="uk-UA"/>
        </w:rPr>
        <w:t>РO-3б</w:t>
      </w:r>
      <w:r w:rsidRPr="003C3B66">
        <w:rPr>
          <w:szCs w:val="24"/>
          <w:lang w:val="uk-UA"/>
        </w:rPr>
        <w:t>.</w:t>
      </w:r>
    </w:p>
    <w:p w:rsidR="0004106D" w:rsidRPr="003C3B66" w:rsidRDefault="0004106D" w:rsidP="001F4B07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szCs w:val="24"/>
          <w:lang w:val="uk-UA"/>
        </w:rPr>
        <w:t xml:space="preserve">Питання </w:t>
      </w:r>
      <w:r w:rsidRPr="003C3B66">
        <w:rPr>
          <w:b/>
          <w:bCs/>
          <w:szCs w:val="24"/>
          <w:lang w:val="uk-UA"/>
        </w:rPr>
        <w:t xml:space="preserve">Г: </w:t>
      </w:r>
      <w:r w:rsidRPr="003C3B66">
        <w:rPr>
          <w:bCs/>
          <w:szCs w:val="24"/>
          <w:lang w:val="uk-UA"/>
        </w:rPr>
        <w:t>Чи наявне значення похибки, визначене при калібруванні?</w:t>
      </w:r>
      <w:r w:rsidR="001F4B07" w:rsidRPr="003C3B66">
        <w:rPr>
          <w:bCs/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>Чи можна застосувати підхід</w:t>
      </w:r>
      <w:r w:rsidRPr="003C3B66">
        <w:rPr>
          <w:szCs w:val="24"/>
          <w:lang w:val="uk-UA"/>
        </w:rPr>
        <w:t xml:space="preserve"> </w:t>
      </w:r>
      <w:r w:rsidRPr="003C3B66">
        <w:rPr>
          <w:b/>
          <w:szCs w:val="24"/>
          <w:lang w:val="uk-UA"/>
        </w:rPr>
        <w:t>РO-3б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так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за результатами останнього калібрування визначено похибку ± 0,8%.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похибка, отримана в результаті калібрування, може бути використана для розрахунку невизначеності </w:t>
      </w:r>
      <w:r w:rsidR="002C1F1C" w:rsidRPr="003C3B66">
        <w:rPr>
          <w:b/>
          <w:i/>
          <w:lang w:val="uk-UA"/>
        </w:rPr>
        <w:t>ЗВТ06</w:t>
      </w:r>
      <w:r w:rsidRPr="003C3B66">
        <w:rPr>
          <w:szCs w:val="24"/>
          <w:lang w:val="uk-UA"/>
        </w:rPr>
        <w:t>.</w:t>
      </w:r>
    </w:p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Рішення:</w:t>
      </w:r>
      <w:r w:rsidRPr="003C3B66">
        <w:rPr>
          <w:szCs w:val="24"/>
          <w:lang w:val="uk-UA"/>
        </w:rPr>
        <w:t xml:space="preserve"> невизначеність </w:t>
      </w:r>
      <w:r w:rsidR="00E241D8" w:rsidRPr="003C3B66">
        <w:rPr>
          <w:szCs w:val="24"/>
          <w:lang w:val="uk-UA"/>
        </w:rPr>
        <w:t>рівнеміра</w:t>
      </w:r>
      <w:r w:rsidRPr="003C3B66">
        <w:rPr>
          <w:szCs w:val="24"/>
          <w:lang w:val="uk-UA"/>
        </w:rPr>
        <w:t xml:space="preserve"> (</w:t>
      </w:r>
      <w:proofErr w:type="spellStart"/>
      <w:r w:rsidRPr="003C3B66">
        <w:rPr>
          <w:rFonts w:ascii="Arial" w:hAnsi="Arial" w:cs="Arial"/>
          <w:b/>
          <w:bCs/>
          <w:i/>
          <w:szCs w:val="24"/>
          <w:lang w:val="uk-UA"/>
        </w:rPr>
        <w:t>u</w:t>
      </w:r>
      <w:r w:rsidRPr="003C3B66">
        <w:rPr>
          <w:rFonts w:ascii="Arial" w:hAnsi="Arial" w:cs="Arial"/>
          <w:b/>
          <w:bCs/>
          <w:i/>
          <w:szCs w:val="24"/>
          <w:vertAlign w:val="subscript"/>
          <w:lang w:val="uk-UA"/>
        </w:rPr>
        <w:t>v</w:t>
      </w:r>
      <w:proofErr w:type="spellEnd"/>
      <w:r w:rsidRPr="003C3B66">
        <w:rPr>
          <w:szCs w:val="24"/>
          <w:lang w:val="uk-UA"/>
        </w:rPr>
        <w:t>)</w:t>
      </w:r>
      <w:r w:rsidRPr="003C3B66">
        <w:rPr>
          <w:b/>
          <w:bCs/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>розраховується</w:t>
      </w:r>
      <w:r w:rsidRPr="003C3B66">
        <w:rPr>
          <w:b/>
          <w:bCs/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>за формулою:</w:t>
      </w:r>
    </w:p>
    <w:p w:rsidR="0004106D" w:rsidRPr="003C3B66" w:rsidRDefault="0004106D" w:rsidP="0004106D">
      <w:pPr>
        <w:tabs>
          <w:tab w:val="left" w:pos="4815"/>
        </w:tabs>
        <w:jc w:val="center"/>
        <w:rPr>
          <w:b/>
          <w:bCs/>
          <w:i/>
          <w:iCs/>
          <w:szCs w:val="24"/>
          <w:lang w:val="uk-UA"/>
        </w:rPr>
      </w:pPr>
      <w:proofErr w:type="spellStart"/>
      <w:r w:rsidRPr="003C3B66">
        <w:rPr>
          <w:b/>
          <w:bCs/>
          <w:i/>
          <w:iCs/>
          <w:szCs w:val="24"/>
          <w:lang w:val="uk-UA"/>
        </w:rPr>
        <w:t>u</w:t>
      </w:r>
      <w:r w:rsidRPr="003C3B66">
        <w:rPr>
          <w:b/>
          <w:bCs/>
          <w:i/>
          <w:iCs/>
          <w:szCs w:val="24"/>
          <w:vertAlign w:val="subscript"/>
          <w:lang w:val="uk-UA"/>
        </w:rPr>
        <w:t>v</w:t>
      </w:r>
      <w:proofErr w:type="spellEnd"/>
      <w:r w:rsidRPr="003C3B66">
        <w:rPr>
          <w:b/>
          <w:bCs/>
          <w:i/>
          <w:iCs/>
          <w:szCs w:val="24"/>
          <w:lang w:val="uk-UA"/>
        </w:rPr>
        <w:t xml:space="preserve"> = похибка, отримана в результаті калібрування</w:t>
      </w:r>
      <w:r w:rsidRPr="003C3B66" w:rsidDel="003E7F0F">
        <w:rPr>
          <w:b/>
          <w:bCs/>
          <w:i/>
          <w:iCs/>
          <w:szCs w:val="24"/>
          <w:lang w:val="uk-UA"/>
        </w:rPr>
        <w:t xml:space="preserve"> </w:t>
      </w:r>
      <w:r w:rsidRPr="003C3B66">
        <w:rPr>
          <w:b/>
          <w:bCs/>
          <w:i/>
          <w:iCs/>
          <w:szCs w:val="24"/>
          <w:lang w:val="uk-UA"/>
        </w:rPr>
        <w:t xml:space="preserve">× консервативний коригувальний коефіцієнт 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szCs w:val="24"/>
          <w:lang w:val="uk-UA"/>
        </w:rPr>
        <w:t>Похибка, отримана в результаті</w:t>
      </w:r>
      <w:r w:rsidRPr="003C3B66" w:rsidDel="003848B0">
        <w:rPr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>калібрування,</w:t>
      </w:r>
      <w:r w:rsidRPr="003C3B66" w:rsidDel="003E7F0F">
        <w:rPr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 xml:space="preserve">становить 0,8%, а коригувальний коефіцієнт становить 2. Таким чином, невизначеність </w:t>
      </w:r>
      <w:r w:rsidR="002C1F1C" w:rsidRPr="003C3B66">
        <w:rPr>
          <w:b/>
          <w:i/>
          <w:lang w:val="uk-UA"/>
        </w:rPr>
        <w:t>ЗВТ06</w:t>
      </w:r>
      <w:r w:rsidR="002C1F1C" w:rsidRPr="003C3B66">
        <w:rPr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>(</w:t>
      </w:r>
      <w:proofErr w:type="spellStart"/>
      <w:r w:rsidRPr="003C3B66">
        <w:rPr>
          <w:rFonts w:ascii="Arial" w:hAnsi="Arial" w:cs="Arial"/>
          <w:b/>
          <w:bCs/>
          <w:i/>
          <w:szCs w:val="24"/>
          <w:lang w:val="uk-UA"/>
        </w:rPr>
        <w:t>u</w:t>
      </w:r>
      <w:r w:rsidRPr="003C3B66">
        <w:rPr>
          <w:rFonts w:ascii="Arial" w:hAnsi="Arial" w:cs="Arial"/>
          <w:b/>
          <w:bCs/>
          <w:i/>
          <w:szCs w:val="24"/>
          <w:vertAlign w:val="subscript"/>
          <w:lang w:val="uk-UA"/>
        </w:rPr>
        <w:t>v</w:t>
      </w:r>
      <w:proofErr w:type="spellEnd"/>
      <w:r w:rsidRPr="003C3B66">
        <w:rPr>
          <w:szCs w:val="24"/>
          <w:lang w:val="uk-UA"/>
        </w:rPr>
        <w:t>) становить ± 1,6%.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szCs w:val="24"/>
          <w:lang w:val="uk-UA"/>
        </w:rPr>
        <w:t>Загальний висновок:</w:t>
      </w:r>
      <w:r w:rsidRPr="003C3B66">
        <w:rPr>
          <w:szCs w:val="24"/>
          <w:lang w:val="uk-UA"/>
        </w:rPr>
        <w:t xml:space="preserve"> невизначеність об’єму клінкеру </w:t>
      </w:r>
      <w:r w:rsidR="00794B64" w:rsidRPr="003C3B66">
        <w:rPr>
          <w:szCs w:val="24"/>
          <w:lang w:val="uk-UA"/>
        </w:rPr>
        <w:t xml:space="preserve">на складах </w:t>
      </w:r>
      <w:r w:rsidRPr="003C3B66">
        <w:rPr>
          <w:szCs w:val="24"/>
          <w:lang w:val="uk-UA"/>
        </w:rPr>
        <w:t xml:space="preserve">базується на даних калібрування (підхід </w:t>
      </w:r>
      <w:r w:rsidRPr="003C3B66">
        <w:rPr>
          <w:b/>
          <w:szCs w:val="24"/>
          <w:lang w:val="uk-UA"/>
        </w:rPr>
        <w:t>РО-3б</w:t>
      </w:r>
      <w:r w:rsidRPr="003C3B66">
        <w:rPr>
          <w:szCs w:val="24"/>
          <w:lang w:val="uk-UA"/>
        </w:rPr>
        <w:t xml:space="preserve">). Невизначеність  </w:t>
      </w:r>
      <w:r w:rsidR="007045C3" w:rsidRPr="003C3B66">
        <w:rPr>
          <w:b/>
          <w:i/>
          <w:lang w:val="uk-UA"/>
        </w:rPr>
        <w:t>ЗВТ06</w:t>
      </w:r>
      <w:r w:rsidR="007045C3" w:rsidRPr="003C3B66">
        <w:rPr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>(</w:t>
      </w:r>
      <w:proofErr w:type="spellStart"/>
      <w:r w:rsidRPr="003C3B66">
        <w:rPr>
          <w:rFonts w:ascii="Arial" w:hAnsi="Arial" w:cs="Arial"/>
          <w:b/>
          <w:bCs/>
          <w:i/>
          <w:szCs w:val="24"/>
          <w:lang w:val="uk-UA"/>
        </w:rPr>
        <w:t>u</w:t>
      </w:r>
      <w:r w:rsidRPr="003C3B66">
        <w:rPr>
          <w:rFonts w:ascii="Arial" w:hAnsi="Arial" w:cs="Arial"/>
          <w:b/>
          <w:bCs/>
          <w:i/>
          <w:szCs w:val="24"/>
          <w:vertAlign w:val="subscript"/>
          <w:lang w:val="uk-UA"/>
        </w:rPr>
        <w:t>v</w:t>
      </w:r>
      <w:proofErr w:type="spellEnd"/>
      <w:r w:rsidRPr="003C3B66">
        <w:rPr>
          <w:szCs w:val="24"/>
          <w:lang w:val="uk-UA"/>
        </w:rPr>
        <w:t>) становить ±1,6%.</w:t>
      </w:r>
    </w:p>
    <w:p w:rsidR="0004106D" w:rsidRPr="003C3B66" w:rsidRDefault="00F2126A" w:rsidP="0004106D">
      <w:pPr>
        <w:rPr>
          <w:rFonts w:cs="Times New Roman"/>
          <w:szCs w:val="24"/>
          <w:lang w:val="uk-UA"/>
        </w:rPr>
      </w:pPr>
      <w:r w:rsidRPr="003C3B66">
        <w:rPr>
          <w:rFonts w:cs="Times New Roman"/>
          <w:szCs w:val="24"/>
          <w:lang w:val="uk-UA"/>
        </w:rPr>
        <w:t>Для визначення об’єму зміни запасів необхідно два вимірювання на рік (</w:t>
      </w:r>
      <w:proofErr w:type="spellStart"/>
      <w:r w:rsidRPr="003C3B66">
        <w:rPr>
          <w:rFonts w:ascii="Arial" w:hAnsi="Arial" w:cs="Arial"/>
          <w:b/>
          <w:bCs/>
          <w:i/>
          <w:iCs/>
          <w:lang w:val="uk-UA"/>
        </w:rPr>
        <w:t>V</w:t>
      </w:r>
      <w:r w:rsidRPr="003C3B66">
        <w:rPr>
          <w:rFonts w:ascii="Arial" w:hAnsi="Arial" w:cs="Arial"/>
          <w:b/>
          <w:i/>
          <w:szCs w:val="20"/>
          <w:vertAlign w:val="subscript"/>
          <w:lang w:val="uk-UA"/>
        </w:rPr>
        <w:t>ЗапПочаток</w:t>
      </w:r>
      <w:proofErr w:type="spellEnd"/>
      <w:r w:rsidRPr="003C3B66">
        <w:rPr>
          <w:rFonts w:cs="Times New Roman"/>
          <w:szCs w:val="24"/>
          <w:lang w:val="uk-UA"/>
        </w:rPr>
        <w:t xml:space="preserve"> та </w:t>
      </w:r>
      <w:proofErr w:type="spellStart"/>
      <w:r w:rsidRPr="003C3B66">
        <w:rPr>
          <w:rFonts w:ascii="Arial" w:hAnsi="Arial" w:cs="Arial"/>
          <w:b/>
          <w:bCs/>
          <w:i/>
          <w:iCs/>
          <w:lang w:val="uk-UA"/>
        </w:rPr>
        <w:t>V</w:t>
      </w:r>
      <w:r w:rsidRPr="003C3B66">
        <w:rPr>
          <w:rFonts w:ascii="Arial" w:hAnsi="Arial" w:cs="Arial"/>
          <w:b/>
          <w:i/>
          <w:szCs w:val="20"/>
          <w:vertAlign w:val="subscript"/>
          <w:lang w:val="uk-UA"/>
        </w:rPr>
        <w:t>ЗапКінець</w:t>
      </w:r>
      <w:proofErr w:type="spellEnd"/>
      <w:r w:rsidRPr="003C3B66">
        <w:rPr>
          <w:rFonts w:cs="Times New Roman"/>
          <w:szCs w:val="24"/>
          <w:lang w:val="uk-UA"/>
        </w:rPr>
        <w:t>)</w:t>
      </w:r>
      <w:r w:rsidR="00E92CBC" w:rsidRPr="003C3B66">
        <w:rPr>
          <w:rFonts w:cs="Times New Roman"/>
          <w:szCs w:val="24"/>
          <w:lang w:val="uk-UA"/>
        </w:rPr>
        <w:t>. Оскільки для обох вимірів</w:t>
      </w:r>
      <w:r w:rsidRPr="003C3B66">
        <w:rPr>
          <w:rFonts w:cs="Times New Roman"/>
          <w:szCs w:val="24"/>
          <w:lang w:val="uk-UA"/>
        </w:rPr>
        <w:t xml:space="preserve"> </w:t>
      </w:r>
      <w:r w:rsidR="00E92CBC" w:rsidRPr="003C3B66">
        <w:rPr>
          <w:rFonts w:cs="Times New Roman"/>
          <w:szCs w:val="24"/>
          <w:lang w:val="uk-UA"/>
        </w:rPr>
        <w:t xml:space="preserve">використовується той самий ЗВТ, ці величини є </w:t>
      </w:r>
      <w:proofErr w:type="spellStart"/>
      <w:r w:rsidR="00E92CBC" w:rsidRPr="003C3B66">
        <w:rPr>
          <w:rFonts w:cs="Times New Roman"/>
          <w:szCs w:val="24"/>
          <w:lang w:val="uk-UA"/>
        </w:rPr>
        <w:t>корельованими</w:t>
      </w:r>
      <w:proofErr w:type="spellEnd"/>
      <w:r w:rsidR="00E92CBC" w:rsidRPr="003C3B66">
        <w:rPr>
          <w:rFonts w:cs="Times New Roman"/>
          <w:szCs w:val="24"/>
          <w:lang w:val="uk-UA"/>
        </w:rPr>
        <w:t>, а н</w:t>
      </w:r>
      <w:r w:rsidRPr="003C3B66">
        <w:rPr>
          <w:rFonts w:cs="Times New Roman"/>
          <w:szCs w:val="24"/>
          <w:lang w:val="uk-UA"/>
        </w:rPr>
        <w:t xml:space="preserve">евизначеність </w:t>
      </w:r>
      <w:r w:rsidR="00E92CBC" w:rsidRPr="003C3B66">
        <w:rPr>
          <w:rFonts w:cs="Times New Roman"/>
          <w:szCs w:val="24"/>
          <w:lang w:val="uk-UA"/>
        </w:rPr>
        <w:t>обох вимірів можна вважати</w:t>
      </w:r>
      <w:r w:rsidRPr="003C3B66">
        <w:rPr>
          <w:rFonts w:cs="Times New Roman"/>
          <w:szCs w:val="24"/>
          <w:lang w:val="uk-UA"/>
        </w:rPr>
        <w:t xml:space="preserve"> однаковою. </w:t>
      </w:r>
      <w:r w:rsidR="00E92CBC" w:rsidRPr="003C3B66">
        <w:rPr>
          <w:rFonts w:cs="Times New Roman"/>
          <w:szCs w:val="24"/>
          <w:lang w:val="uk-UA"/>
        </w:rPr>
        <w:t xml:space="preserve">Точне значення кожного виміру об’єму передбачити неможливо, </w:t>
      </w:r>
      <w:r w:rsidR="00E241D8" w:rsidRPr="003C3B66">
        <w:rPr>
          <w:rFonts w:cs="Times New Roman"/>
          <w:szCs w:val="24"/>
          <w:lang w:val="uk-UA"/>
        </w:rPr>
        <w:t xml:space="preserve">тому </w:t>
      </w:r>
      <w:r w:rsidR="00E92CBC" w:rsidRPr="003C3B66">
        <w:rPr>
          <w:rFonts w:cs="Times New Roman"/>
          <w:szCs w:val="24"/>
          <w:lang w:val="uk-UA"/>
        </w:rPr>
        <w:t xml:space="preserve">в якості припущення </w:t>
      </w:r>
      <w:r w:rsidRPr="003C3B66">
        <w:rPr>
          <w:rFonts w:cs="Times New Roman"/>
          <w:szCs w:val="24"/>
          <w:lang w:val="uk-UA"/>
        </w:rPr>
        <w:t xml:space="preserve">використовується </w:t>
      </w:r>
      <w:r w:rsidR="00E241D8" w:rsidRPr="003C3B66">
        <w:rPr>
          <w:rFonts w:cs="Times New Roman"/>
          <w:szCs w:val="24"/>
          <w:lang w:val="uk-UA"/>
        </w:rPr>
        <w:t>середнє</w:t>
      </w:r>
      <w:r w:rsidRPr="003C3B66">
        <w:rPr>
          <w:rFonts w:cs="Times New Roman"/>
          <w:szCs w:val="24"/>
          <w:lang w:val="uk-UA"/>
        </w:rPr>
        <w:t xml:space="preserve"> значення об’єму запасів, встановлене не основі вимірювань у попередні роки. </w:t>
      </w:r>
      <w:r w:rsidR="00E92CBC" w:rsidRPr="003C3B66">
        <w:rPr>
          <w:rFonts w:cs="Times New Roman"/>
          <w:szCs w:val="24"/>
          <w:lang w:val="uk-UA"/>
        </w:rPr>
        <w:t>Це значення є однаковим в обох випадках, тому невизначеність об’єму</w:t>
      </w:r>
      <w:r w:rsidR="00E241D8" w:rsidRPr="003C3B66">
        <w:rPr>
          <w:rFonts w:cs="Times New Roman"/>
          <w:szCs w:val="24"/>
          <w:lang w:val="uk-UA"/>
        </w:rPr>
        <w:t xml:space="preserve"> зміни</w:t>
      </w:r>
      <w:r w:rsidR="00E92CBC" w:rsidRPr="003C3B66">
        <w:rPr>
          <w:rFonts w:cs="Times New Roman"/>
          <w:szCs w:val="24"/>
          <w:lang w:val="uk-UA"/>
        </w:rPr>
        <w:t xml:space="preserve"> запасів дорівнює відносній невизначеності</w:t>
      </w:r>
      <w:r w:rsidR="00E241D8" w:rsidRPr="003C3B66">
        <w:rPr>
          <w:rFonts w:cs="Times New Roman"/>
          <w:szCs w:val="24"/>
          <w:lang w:val="uk-UA"/>
        </w:rPr>
        <w:t xml:space="preserve"> </w:t>
      </w:r>
      <w:r w:rsidR="00E241D8" w:rsidRPr="003C3B66">
        <w:rPr>
          <w:b/>
          <w:i/>
          <w:lang w:val="uk-UA"/>
        </w:rPr>
        <w:t>ЗВТ06</w:t>
      </w:r>
      <w:r w:rsidR="00E241D8" w:rsidRPr="003C3B66">
        <w:rPr>
          <w:szCs w:val="24"/>
          <w:lang w:val="uk-UA"/>
        </w:rPr>
        <w:t>, що становить ±1,6%.</w:t>
      </w:r>
    </w:p>
    <w:p w:rsidR="0004106D" w:rsidRPr="003C3B66" w:rsidRDefault="0004106D" w:rsidP="006F7879">
      <w:pPr>
        <w:pStyle w:val="3"/>
      </w:pPr>
      <w:bookmarkStart w:id="7" w:name="_Toc57654616"/>
      <w:bookmarkStart w:id="8" w:name="_Ref57724662"/>
      <w:r w:rsidRPr="003C3B66">
        <w:t>Невизначеність щільності клінкеру</w:t>
      </w:r>
      <w:bookmarkEnd w:id="7"/>
      <w:bookmarkEnd w:id="8"/>
      <w:r w:rsidRPr="003C3B66">
        <w:t xml:space="preserve"> </w:t>
      </w:r>
    </w:p>
    <w:p w:rsidR="00DE5934" w:rsidRPr="003C3B66" w:rsidRDefault="00DE5934" w:rsidP="00DE5934">
      <w:pPr>
        <w:spacing w:before="60" w:after="60"/>
        <w:ind w:left="60"/>
        <w:rPr>
          <w:lang w:val="uk-UA"/>
        </w:rPr>
      </w:pPr>
      <w:r w:rsidRPr="003C3B66">
        <w:rPr>
          <w:lang w:val="uk-UA"/>
        </w:rPr>
        <w:lastRenderedPageBreak/>
        <w:t>Щільність клінкеру</w:t>
      </w:r>
      <w:r w:rsidR="00437EE6" w:rsidRPr="003C3B66">
        <w:rPr>
          <w:lang w:val="uk-UA"/>
        </w:rPr>
        <w:t xml:space="preserve"> </w:t>
      </w:r>
      <w:r w:rsidR="00F2126A" w:rsidRPr="003C3B66">
        <w:rPr>
          <w:lang w:val="uk-UA"/>
        </w:rPr>
        <w:t xml:space="preserve">на складах </w:t>
      </w:r>
      <w:r w:rsidRPr="003C3B66">
        <w:rPr>
          <w:lang w:val="uk-UA"/>
        </w:rPr>
        <w:t>(</w:t>
      </w:r>
      <w:r w:rsidRPr="003C3B66">
        <w:rPr>
          <w:rFonts w:ascii="Arial" w:hAnsi="Arial" w:cs="Arial"/>
          <w:b/>
          <w:bCs/>
          <w:i/>
          <w:lang w:val="uk-UA"/>
        </w:rPr>
        <w:t>ρ</w:t>
      </w:r>
      <w:r w:rsidRPr="003C3B66">
        <w:rPr>
          <w:rFonts w:ascii="Arial" w:hAnsi="Arial" w:cs="Arial"/>
          <w:b/>
          <w:bCs/>
          <w:i/>
          <w:vertAlign w:val="subscript"/>
          <w:lang w:val="uk-UA"/>
        </w:rPr>
        <w:t>кл</w:t>
      </w:r>
      <w:r w:rsidRPr="003C3B66">
        <w:rPr>
          <w:lang w:val="uk-UA"/>
        </w:rPr>
        <w:t xml:space="preserve">) визначається </w:t>
      </w:r>
      <w:r w:rsidR="00F2126A" w:rsidRPr="003C3B66">
        <w:rPr>
          <w:bCs/>
          <w:lang w:val="uk-UA"/>
        </w:rPr>
        <w:t>шляхом зважування проби, відібраної за допомогою</w:t>
      </w:r>
      <w:r w:rsidR="00F2126A" w:rsidRPr="003C3B66">
        <w:rPr>
          <w:lang w:val="uk-UA" w:eastAsia="ru-RU"/>
        </w:rPr>
        <w:t xml:space="preserve"> мірної ємності з визначеним об’ємом </w:t>
      </w:r>
      <w:r w:rsidR="00F2126A" w:rsidRPr="003C3B66">
        <w:rPr>
          <w:bCs/>
          <w:lang w:val="uk-UA"/>
        </w:rPr>
        <w:t>(</w:t>
      </w:r>
      <w:r w:rsidR="00F2126A" w:rsidRPr="003C3B66">
        <w:rPr>
          <w:lang w:val="uk-UA"/>
        </w:rPr>
        <w:t xml:space="preserve">в плані моніторингу ідентифікаційний номер лабораторних ваг: </w:t>
      </w:r>
      <w:r w:rsidR="00F2126A" w:rsidRPr="003C3B66">
        <w:rPr>
          <w:b/>
          <w:i/>
          <w:lang w:val="uk-UA"/>
        </w:rPr>
        <w:t>ЗВТ05</w:t>
      </w:r>
      <w:r w:rsidR="00F2126A" w:rsidRPr="003C3B66">
        <w:rPr>
          <w:bCs/>
          <w:lang w:val="uk-UA"/>
        </w:rPr>
        <w:t>)</w:t>
      </w:r>
      <w:r w:rsidR="00794B64" w:rsidRPr="003C3B66">
        <w:rPr>
          <w:rStyle w:val="afb"/>
          <w:bCs/>
          <w:lang w:val="uk-UA"/>
        </w:rPr>
        <w:footnoteReference w:id="1"/>
      </w:r>
      <w:r w:rsidR="0075471B" w:rsidRPr="003C3B66">
        <w:rPr>
          <w:bCs/>
          <w:lang w:val="uk-UA"/>
        </w:rPr>
        <w:t>.</w:t>
      </w:r>
    </w:p>
    <w:p w:rsidR="0004106D" w:rsidRPr="003C3B66" w:rsidRDefault="0004106D" w:rsidP="001F4B07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Питання А: </w:t>
      </w:r>
      <w:r w:rsidRPr="003C3B66">
        <w:rPr>
          <w:bCs/>
          <w:szCs w:val="24"/>
          <w:lang w:val="uk-UA"/>
        </w:rPr>
        <w:t xml:space="preserve">Чи </w:t>
      </w:r>
      <w:r w:rsidRPr="003C3B66">
        <w:rPr>
          <w:b/>
          <w:bCs/>
          <w:i/>
          <w:szCs w:val="24"/>
          <w:lang w:val="uk-UA"/>
        </w:rPr>
        <w:t>ЗВТ0</w:t>
      </w:r>
      <w:r w:rsidR="00DE5934" w:rsidRPr="003C3B66">
        <w:rPr>
          <w:b/>
          <w:bCs/>
          <w:i/>
          <w:szCs w:val="24"/>
          <w:lang w:val="uk-UA"/>
        </w:rPr>
        <w:t>5</w:t>
      </w:r>
      <w:r w:rsidRPr="003C3B66">
        <w:rPr>
          <w:bCs/>
          <w:szCs w:val="24"/>
          <w:lang w:val="uk-UA"/>
        </w:rPr>
        <w:t xml:space="preserve"> є </w:t>
      </w:r>
      <w:r w:rsidRPr="003C3B66">
        <w:rPr>
          <w:szCs w:val="24"/>
          <w:lang w:val="uk-UA"/>
        </w:rPr>
        <w:t>законодавчо регульованим ЗВТ</w:t>
      </w:r>
      <w:r w:rsidRPr="003C3B66">
        <w:rPr>
          <w:bCs/>
          <w:szCs w:val="24"/>
          <w:lang w:val="uk-UA"/>
        </w:rPr>
        <w:t>?</w:t>
      </w:r>
      <w:r w:rsidR="001F4B07" w:rsidRPr="003C3B66">
        <w:rPr>
          <w:bCs/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 xml:space="preserve">Чи можна застосувати методи спрощення </w:t>
      </w:r>
      <w:r w:rsidRPr="003C3B66">
        <w:rPr>
          <w:b/>
          <w:iCs/>
          <w:szCs w:val="24"/>
          <w:lang w:val="uk-UA"/>
        </w:rPr>
        <w:t>РO-1</w:t>
      </w:r>
      <w:r w:rsidRPr="003C3B66">
        <w:rPr>
          <w:iCs/>
          <w:szCs w:val="24"/>
          <w:lang w:val="uk-UA"/>
        </w:rPr>
        <w:t xml:space="preserve"> або </w:t>
      </w:r>
      <w:r w:rsidRPr="003C3B66">
        <w:rPr>
          <w:b/>
          <w:iCs/>
          <w:szCs w:val="24"/>
          <w:lang w:val="uk-UA"/>
        </w:rPr>
        <w:t>РО-2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ні</w:t>
      </w:r>
    </w:p>
    <w:p w:rsidR="0004106D" w:rsidRPr="003C3B66" w:rsidRDefault="0004106D" w:rsidP="0004106D">
      <w:pPr>
        <w:rPr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 xml:space="preserve">показники </w:t>
      </w:r>
      <w:r w:rsidR="00DE5934" w:rsidRPr="003C3B66">
        <w:rPr>
          <w:b/>
          <w:bCs/>
          <w:i/>
          <w:szCs w:val="24"/>
          <w:lang w:val="uk-UA"/>
        </w:rPr>
        <w:t>ЗВТ05</w:t>
      </w:r>
      <w:r w:rsidR="00DE5934" w:rsidRPr="003C3B66">
        <w:rPr>
          <w:bCs/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 xml:space="preserve">не використовуються для комерційного обліку, і до </w:t>
      </w:r>
      <w:r w:rsidR="00DE5934" w:rsidRPr="003C3B66">
        <w:rPr>
          <w:b/>
          <w:bCs/>
          <w:i/>
          <w:szCs w:val="24"/>
          <w:lang w:val="uk-UA"/>
        </w:rPr>
        <w:t>ЗВТ05</w:t>
      </w:r>
      <w:r w:rsidR="00DE5934" w:rsidRPr="003C3B66">
        <w:rPr>
          <w:bCs/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>не висуваються вимоги як до законодавчо регульованого ЗВТ.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 xml:space="preserve">методи спрощення </w:t>
      </w:r>
      <w:r w:rsidRPr="003C3B66">
        <w:rPr>
          <w:b/>
          <w:bCs/>
          <w:szCs w:val="24"/>
          <w:lang w:val="uk-UA"/>
        </w:rPr>
        <w:t>РO-1</w:t>
      </w:r>
      <w:r w:rsidRPr="003C3B66">
        <w:rPr>
          <w:bCs/>
          <w:szCs w:val="24"/>
          <w:lang w:val="uk-UA"/>
        </w:rPr>
        <w:t xml:space="preserve"> та </w:t>
      </w:r>
      <w:r w:rsidRPr="003C3B66">
        <w:rPr>
          <w:b/>
          <w:bCs/>
          <w:szCs w:val="24"/>
          <w:lang w:val="uk-UA"/>
        </w:rPr>
        <w:t>РО-2</w:t>
      </w:r>
      <w:r w:rsidRPr="003C3B66">
        <w:rPr>
          <w:bCs/>
          <w:szCs w:val="24"/>
          <w:lang w:val="uk-UA"/>
        </w:rPr>
        <w:t xml:space="preserve"> не можуть бути застосовані.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Рішення:</w:t>
      </w:r>
      <w:r w:rsidRPr="003C3B66">
        <w:rPr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 xml:space="preserve">перейти до питання Б, щоб перевірити, чи можливо застосувати підходи </w:t>
      </w:r>
      <w:r w:rsidRPr="003C3B66">
        <w:rPr>
          <w:b/>
          <w:bCs/>
          <w:szCs w:val="24"/>
          <w:lang w:val="uk-UA"/>
        </w:rPr>
        <w:t>РO-3а</w:t>
      </w:r>
      <w:r w:rsidRPr="003C3B66">
        <w:rPr>
          <w:bCs/>
          <w:i/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>або</w:t>
      </w:r>
      <w:r w:rsidRPr="003C3B66">
        <w:rPr>
          <w:bCs/>
          <w:i/>
          <w:szCs w:val="24"/>
          <w:lang w:val="uk-UA"/>
        </w:rPr>
        <w:t xml:space="preserve"> </w:t>
      </w:r>
      <w:r w:rsidRPr="003C3B66">
        <w:rPr>
          <w:b/>
          <w:bCs/>
          <w:szCs w:val="24"/>
          <w:lang w:val="uk-UA"/>
        </w:rPr>
        <w:t>РO-3б</w:t>
      </w:r>
      <w:r w:rsidRPr="003C3B66">
        <w:rPr>
          <w:bCs/>
          <w:szCs w:val="24"/>
          <w:lang w:val="uk-UA"/>
        </w:rPr>
        <w:t>.</w:t>
      </w:r>
    </w:p>
    <w:p w:rsidR="0004106D" w:rsidRPr="003C3B66" w:rsidRDefault="0004106D" w:rsidP="001F4B07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szCs w:val="24"/>
          <w:lang w:val="uk-UA"/>
        </w:rPr>
        <w:t>Питання Б</w:t>
      </w:r>
      <w:r w:rsidRPr="003C3B66">
        <w:rPr>
          <w:b/>
          <w:bCs/>
          <w:szCs w:val="24"/>
          <w:lang w:val="uk-UA"/>
        </w:rPr>
        <w:t xml:space="preserve">: </w:t>
      </w:r>
      <w:r w:rsidRPr="003C3B66">
        <w:rPr>
          <w:szCs w:val="24"/>
          <w:lang w:val="uk-UA"/>
        </w:rPr>
        <w:t xml:space="preserve">Чи </w:t>
      </w:r>
      <w:r w:rsidR="00DE5934" w:rsidRPr="003C3B66">
        <w:rPr>
          <w:b/>
          <w:bCs/>
          <w:i/>
          <w:szCs w:val="24"/>
          <w:lang w:val="uk-UA"/>
        </w:rPr>
        <w:t>ЗВТ05</w:t>
      </w:r>
      <w:r w:rsidR="00DE5934" w:rsidRPr="003C3B66">
        <w:rPr>
          <w:bCs/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>застосовується в нормованих робочих умовах відповідно до правил його експлуатації?</w:t>
      </w:r>
      <w:r w:rsidR="001F4B07" w:rsidRPr="003C3B66">
        <w:rPr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 xml:space="preserve">Чи можна застосувати підходи </w:t>
      </w:r>
      <w:r w:rsidRPr="003C3B66">
        <w:rPr>
          <w:b/>
          <w:iCs/>
          <w:szCs w:val="24"/>
          <w:lang w:val="uk-UA"/>
        </w:rPr>
        <w:t>РO-3а</w:t>
      </w:r>
      <w:r w:rsidRPr="003C3B66">
        <w:rPr>
          <w:iCs/>
          <w:szCs w:val="24"/>
          <w:lang w:val="uk-UA"/>
        </w:rPr>
        <w:t xml:space="preserve"> або </w:t>
      </w:r>
      <w:r w:rsidRPr="003C3B66">
        <w:rPr>
          <w:b/>
          <w:iCs/>
          <w:szCs w:val="24"/>
          <w:lang w:val="uk-UA"/>
        </w:rPr>
        <w:t>РО-3б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так</w:t>
      </w:r>
    </w:p>
    <w:p w:rsidR="0004106D" w:rsidRPr="003C3B66" w:rsidRDefault="0004106D" w:rsidP="0004106D">
      <w:pPr>
        <w:spacing w:after="240"/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у таблиці нижче наведені нормовані робочі умови, включаючи основні </w:t>
      </w:r>
      <w:proofErr w:type="spellStart"/>
      <w:r w:rsidRPr="003C3B66">
        <w:rPr>
          <w:szCs w:val="24"/>
          <w:lang w:val="uk-UA"/>
        </w:rPr>
        <w:t>впливні</w:t>
      </w:r>
      <w:proofErr w:type="spellEnd"/>
      <w:r w:rsidRPr="003C3B66">
        <w:rPr>
          <w:szCs w:val="24"/>
          <w:lang w:val="uk-UA"/>
        </w:rPr>
        <w:t xml:space="preserve"> величини.</w:t>
      </w:r>
    </w:p>
    <w:tbl>
      <w:tblPr>
        <w:tblStyle w:val="af5"/>
        <w:tblW w:w="4927" w:type="pct"/>
        <w:tblInd w:w="10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8"/>
        <w:gridCol w:w="2721"/>
        <w:gridCol w:w="1931"/>
        <w:gridCol w:w="1612"/>
        <w:gridCol w:w="1297"/>
      </w:tblGrid>
      <w:tr w:rsidR="0004106D" w:rsidRPr="003C3B66" w:rsidTr="00DE5934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i/>
                <w:lang w:val="uk-UA"/>
              </w:rPr>
            </w:pPr>
            <w:proofErr w:type="spellStart"/>
            <w:r w:rsidRPr="003C3B66">
              <w:rPr>
                <w:rFonts w:cs="Times New Roman"/>
                <w:i/>
                <w:lang w:val="uk-UA"/>
              </w:rPr>
              <w:t>Впливна</w:t>
            </w:r>
            <w:proofErr w:type="spellEnd"/>
            <w:r w:rsidRPr="003C3B66">
              <w:rPr>
                <w:rFonts w:cs="Times New Roman"/>
                <w:i/>
                <w:lang w:val="uk-UA"/>
              </w:rPr>
              <w:t xml:space="preserve"> величина / умови застосування 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Оцінка дотримання умов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Підтвердження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Інші коментарі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Результат</w:t>
            </w:r>
          </w:p>
        </w:tc>
      </w:tr>
      <w:tr w:rsidR="0004106D" w:rsidRPr="003C3B66" w:rsidTr="00437EE6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Вплив вітру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ЗВТ знаходиться під впливом вітру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ЗВТ застосовується  в закритому приміщені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437EE6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Положення на вагах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szCs w:val="20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було перевірено, чи </w:t>
            </w:r>
            <w:proofErr w:type="spellStart"/>
            <w:r w:rsidRPr="003C3B66">
              <w:rPr>
                <w:rFonts w:cs="Times New Roman"/>
                <w:lang w:val="uk-UA"/>
              </w:rPr>
              <w:t>зважувана</w:t>
            </w:r>
            <w:proofErr w:type="spellEnd"/>
            <w:r w:rsidRPr="003C3B66">
              <w:rPr>
                <w:rFonts w:cs="Times New Roman"/>
                <w:lang w:val="uk-UA"/>
              </w:rPr>
              <w:t xml:space="preserve"> проба розташовується по центру чаші на вагах 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інструкція для персоналу лабораторії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437EE6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Температура навколишнього середовища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в межах діапазону температури від 0 °С до +30 °С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температура в приміщенні завжди знаходиться в цьому діапазоні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437EE6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Періодичність калібрування та технічного обслуговування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ЗВТ відкалібрований відповідно до необхідної періодичності (</w:t>
            </w:r>
            <w:r w:rsidRPr="003C3B66">
              <w:rPr>
                <w:rFonts w:cs="Times New Roman"/>
                <w:highlight w:val="cyan"/>
                <w:lang w:val="uk-UA"/>
              </w:rPr>
              <w:t>кожні шість місяців</w:t>
            </w:r>
            <w:r w:rsidRPr="003C3B66">
              <w:rPr>
                <w:rFonts w:cs="Times New Roman"/>
                <w:lang w:val="uk-UA"/>
              </w:rPr>
              <w:t>)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сертифікат калібрування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437EE6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Електромагнітні поля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не знаходиться ЗВТ під впливом сильного електромагнітного поля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вимірювання </w:t>
            </w:r>
            <w:proofErr w:type="spellStart"/>
            <w:r w:rsidRPr="003C3B66">
              <w:rPr>
                <w:rFonts w:cs="Times New Roman"/>
                <w:lang w:val="uk-UA"/>
              </w:rPr>
              <w:t>електро</w:t>
            </w:r>
            <w:proofErr w:type="spellEnd"/>
            <w:r w:rsidRPr="003C3B66">
              <w:rPr>
                <w:rFonts w:cs="Times New Roman"/>
                <w:lang w:val="uk-UA"/>
              </w:rPr>
              <w:t>-магнітного поля в приміщенні лабораторії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437EE6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Вплив коливань в </w:t>
            </w:r>
            <w:r w:rsidRPr="003C3B66">
              <w:rPr>
                <w:rFonts w:cs="Times New Roman"/>
                <w:lang w:val="uk-UA"/>
              </w:rPr>
              <w:lastRenderedPageBreak/>
              <w:t>результаті розташування проби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 xml:space="preserve">було перевірено, чи </w:t>
            </w:r>
            <w:r w:rsidRPr="003C3B66">
              <w:rPr>
                <w:rFonts w:cs="Times New Roman"/>
                <w:lang w:val="uk-UA"/>
              </w:rPr>
              <w:lastRenderedPageBreak/>
              <w:t>відбувається зчитування результатів вимірювання після припинення коливань (90 секунд)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 xml:space="preserve">інструкція для </w:t>
            </w:r>
            <w:r w:rsidRPr="003C3B66">
              <w:rPr>
                <w:rFonts w:cs="Times New Roman"/>
                <w:lang w:val="uk-UA"/>
              </w:rPr>
              <w:lastRenderedPageBreak/>
              <w:t>персоналу лабораторії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437EE6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>Діапазон вимірювання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в межах діапазону вимірювання від 5 до 25 кг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4106D" w:rsidRPr="003C3B66" w:rsidRDefault="0004106D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04106D" w:rsidRPr="003C3B66" w:rsidTr="00DE5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C35382" w:rsidRPr="003C3B66" w:rsidRDefault="0004106D" w:rsidP="00DE5934">
            <w:p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lang w:val="uk-UA"/>
              </w:rPr>
              <w:t xml:space="preserve">Джерело інформації для визначення належних умов експлуатації: </w:t>
            </w:r>
          </w:p>
          <w:p w:rsidR="0004106D" w:rsidRPr="003C3B66" w:rsidRDefault="0004106D" w:rsidP="00803E59">
            <w:pPr>
              <w:pStyle w:val="a2"/>
              <w:numPr>
                <w:ilvl w:val="0"/>
                <w:numId w:val="12"/>
              </w:num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lang w:val="uk-UA"/>
              </w:rPr>
              <w:t>інструкція з експлуатації ЗВТ</w:t>
            </w:r>
          </w:p>
          <w:p w:rsidR="00C35382" w:rsidRPr="003C3B66" w:rsidRDefault="00C35382" w:rsidP="00803E59">
            <w:pPr>
              <w:pStyle w:val="a2"/>
              <w:numPr>
                <w:ilvl w:val="0"/>
                <w:numId w:val="12"/>
              </w:num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highlight w:val="cyan"/>
                <w:lang w:val="uk-UA"/>
              </w:rPr>
              <w:t>…</w:t>
            </w:r>
          </w:p>
        </w:tc>
      </w:tr>
    </w:tbl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</w:t>
      </w:r>
      <w:r w:rsidRPr="003C3B66">
        <w:rPr>
          <w:bCs/>
          <w:szCs w:val="24"/>
          <w:lang w:val="uk-UA"/>
        </w:rPr>
        <w:t xml:space="preserve"> </w:t>
      </w:r>
      <w:r w:rsidR="00DE5934" w:rsidRPr="003C3B66">
        <w:rPr>
          <w:b/>
          <w:bCs/>
          <w:i/>
          <w:szCs w:val="24"/>
          <w:lang w:val="uk-UA"/>
        </w:rPr>
        <w:t>ЗВТ05</w:t>
      </w:r>
      <w:r w:rsidR="00DE5934" w:rsidRPr="003C3B66">
        <w:rPr>
          <w:bCs/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>використовується в нормованих робочих умовах відповідно до правил його експлуатації.</w:t>
      </w:r>
    </w:p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Рішення:</w:t>
      </w:r>
      <w:r w:rsidRPr="003C3B66">
        <w:rPr>
          <w:szCs w:val="24"/>
          <w:lang w:val="uk-UA"/>
        </w:rPr>
        <w:t xml:space="preserve"> перейти до питання В, щоб перевірити, чи можна застосувати підхід </w:t>
      </w:r>
      <w:r w:rsidRPr="003C3B66">
        <w:rPr>
          <w:b/>
          <w:szCs w:val="24"/>
          <w:lang w:val="uk-UA"/>
        </w:rPr>
        <w:t>РO-3а</w:t>
      </w:r>
    </w:p>
    <w:p w:rsidR="0004106D" w:rsidRPr="003C3B66" w:rsidRDefault="0004106D" w:rsidP="001F4B07">
      <w:pPr>
        <w:shd w:val="clear" w:color="auto" w:fill="E8F6F9" w:themeFill="accent5" w:themeFillTint="33"/>
        <w:rPr>
          <w:szCs w:val="24"/>
          <w:lang w:val="uk-UA"/>
        </w:rPr>
      </w:pPr>
      <w:r w:rsidRPr="003C3B66">
        <w:rPr>
          <w:b/>
          <w:szCs w:val="24"/>
          <w:lang w:val="uk-UA"/>
        </w:rPr>
        <w:t xml:space="preserve">Питання </w:t>
      </w:r>
      <w:r w:rsidRPr="003C3B66">
        <w:rPr>
          <w:b/>
          <w:bCs/>
          <w:szCs w:val="24"/>
          <w:lang w:val="uk-UA"/>
        </w:rPr>
        <w:t xml:space="preserve">В: </w:t>
      </w:r>
      <w:r w:rsidRPr="003C3B66">
        <w:rPr>
          <w:bCs/>
          <w:szCs w:val="24"/>
          <w:lang w:val="uk-UA"/>
        </w:rPr>
        <w:t xml:space="preserve">Чи </w:t>
      </w:r>
      <w:r w:rsidR="000B329A" w:rsidRPr="003C3B66">
        <w:rPr>
          <w:bCs/>
          <w:szCs w:val="24"/>
          <w:lang w:val="uk-UA"/>
        </w:rPr>
        <w:t xml:space="preserve">вказана у паспорті ЗВТ </w:t>
      </w:r>
      <w:r w:rsidRPr="003C3B66">
        <w:rPr>
          <w:bCs/>
          <w:szCs w:val="24"/>
          <w:lang w:val="uk-UA"/>
        </w:rPr>
        <w:t>максимально допустима похибка під час експлуатації?</w:t>
      </w:r>
      <w:r w:rsidR="001F4B07" w:rsidRPr="003C3B66">
        <w:rPr>
          <w:bCs/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>Чи можна застосувати підхід</w:t>
      </w:r>
      <w:r w:rsidRPr="003C3B66">
        <w:rPr>
          <w:szCs w:val="24"/>
          <w:lang w:val="uk-UA"/>
        </w:rPr>
        <w:t xml:space="preserve"> </w:t>
      </w:r>
      <w:r w:rsidRPr="003C3B66">
        <w:rPr>
          <w:b/>
          <w:szCs w:val="24"/>
          <w:lang w:val="uk-UA"/>
        </w:rPr>
        <w:t>РO-3а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так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максимально допустима похибка, зазначена виробником</w:t>
      </w:r>
      <w:r w:rsidR="00794B64" w:rsidRPr="003C3B66">
        <w:rPr>
          <w:szCs w:val="24"/>
          <w:lang w:val="uk-UA"/>
        </w:rPr>
        <w:t xml:space="preserve"> для відповідного діапазону вимірювання</w:t>
      </w:r>
      <w:r w:rsidRPr="003C3B66">
        <w:rPr>
          <w:szCs w:val="24"/>
          <w:lang w:val="uk-UA"/>
        </w:rPr>
        <w:t>, становить ± 0,5%.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Висновок: </w:t>
      </w:r>
      <w:r w:rsidRPr="003C3B66">
        <w:rPr>
          <w:szCs w:val="24"/>
          <w:lang w:val="uk-UA"/>
        </w:rPr>
        <w:t xml:space="preserve">максимально допустима похибка під час експлуатації може використовуватися як невизначеність </w:t>
      </w:r>
      <w:r w:rsidR="00C35382" w:rsidRPr="003C3B66">
        <w:rPr>
          <w:b/>
          <w:i/>
          <w:lang w:val="uk-UA"/>
        </w:rPr>
        <w:t>ЗВТ06</w:t>
      </w:r>
      <w:r w:rsidRPr="003C3B66">
        <w:rPr>
          <w:szCs w:val="24"/>
          <w:lang w:val="uk-UA"/>
        </w:rPr>
        <w:t>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szCs w:val="24"/>
          <w:lang w:val="uk-UA"/>
        </w:rPr>
        <w:t>Рішення</w:t>
      </w:r>
      <w:r w:rsidRPr="003C3B66">
        <w:rPr>
          <w:szCs w:val="24"/>
          <w:lang w:val="uk-UA"/>
        </w:rPr>
        <w:t>: якщо максимально допустима похибка під час експлуатації, вказана виробником, не забезпечує дотримання вимог необхідного рівня точності або можна досягти меншої невизначеності, для розрахунку невизначеності може бути використана похибка, отримана в результаті калібрування ЗВТ.</w:t>
      </w:r>
    </w:p>
    <w:p w:rsidR="0004106D" w:rsidRPr="003C3B66" w:rsidRDefault="0004106D" w:rsidP="0004106D">
      <w:pPr>
        <w:tabs>
          <w:tab w:val="left" w:pos="4815"/>
        </w:tabs>
        <w:rPr>
          <w:szCs w:val="24"/>
          <w:lang w:val="uk-UA"/>
        </w:rPr>
      </w:pPr>
      <w:r w:rsidRPr="003C3B66">
        <w:rPr>
          <w:szCs w:val="24"/>
          <w:lang w:val="uk-UA"/>
        </w:rPr>
        <w:t xml:space="preserve">Перейти до питання Г, щоб перевірити, чи можна застосувати підхід </w:t>
      </w:r>
      <w:r w:rsidRPr="003C3B66">
        <w:rPr>
          <w:b/>
          <w:szCs w:val="24"/>
          <w:lang w:val="uk-UA"/>
        </w:rPr>
        <w:t>РO-3б</w:t>
      </w:r>
      <w:r w:rsidRPr="003C3B66">
        <w:rPr>
          <w:szCs w:val="24"/>
          <w:lang w:val="uk-UA"/>
        </w:rPr>
        <w:t>.</w:t>
      </w:r>
    </w:p>
    <w:p w:rsidR="0004106D" w:rsidRPr="003C3B66" w:rsidRDefault="0004106D" w:rsidP="001F4B07">
      <w:pPr>
        <w:shd w:val="clear" w:color="auto" w:fill="E8F6F9" w:themeFill="accent5" w:themeFillTint="33"/>
        <w:rPr>
          <w:iCs/>
          <w:szCs w:val="24"/>
          <w:lang w:val="uk-UA"/>
        </w:rPr>
      </w:pPr>
      <w:r w:rsidRPr="003C3B66">
        <w:rPr>
          <w:b/>
          <w:szCs w:val="24"/>
          <w:lang w:val="uk-UA"/>
        </w:rPr>
        <w:t xml:space="preserve">Питання </w:t>
      </w:r>
      <w:r w:rsidRPr="003C3B66">
        <w:rPr>
          <w:b/>
          <w:bCs/>
          <w:szCs w:val="24"/>
          <w:lang w:val="uk-UA"/>
        </w:rPr>
        <w:t xml:space="preserve">Г: </w:t>
      </w:r>
      <w:r w:rsidRPr="003C3B66">
        <w:rPr>
          <w:bCs/>
          <w:szCs w:val="24"/>
          <w:lang w:val="uk-UA"/>
        </w:rPr>
        <w:t>Чи наявне значення похибки, визначене при калібруванні?</w:t>
      </w:r>
      <w:r w:rsidR="001F4B07" w:rsidRPr="003C3B66">
        <w:rPr>
          <w:bCs/>
          <w:szCs w:val="24"/>
          <w:lang w:val="uk-UA"/>
        </w:rPr>
        <w:t xml:space="preserve"> </w:t>
      </w:r>
      <w:r w:rsidRPr="003C3B66">
        <w:rPr>
          <w:iCs/>
          <w:szCs w:val="24"/>
          <w:lang w:val="uk-UA"/>
        </w:rPr>
        <w:t>Чи можна застосувати підхід</w:t>
      </w:r>
      <w:r w:rsidRPr="003C3B66">
        <w:rPr>
          <w:szCs w:val="24"/>
          <w:lang w:val="uk-UA"/>
        </w:rPr>
        <w:t xml:space="preserve"> </w:t>
      </w:r>
      <w:r w:rsidRPr="003C3B66">
        <w:rPr>
          <w:b/>
          <w:szCs w:val="24"/>
          <w:lang w:val="uk-UA"/>
        </w:rPr>
        <w:t>РO-3б</w:t>
      </w:r>
      <w:r w:rsidRPr="003C3B66">
        <w:rPr>
          <w:iCs/>
          <w:szCs w:val="24"/>
          <w:lang w:val="uk-UA"/>
        </w:rPr>
        <w:t>?</w:t>
      </w:r>
    </w:p>
    <w:p w:rsidR="0004106D" w:rsidRPr="003C3B66" w:rsidRDefault="0004106D" w:rsidP="0004106D">
      <w:pPr>
        <w:rPr>
          <w:b/>
          <w:bCs/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Відповідь: </w:t>
      </w:r>
      <w:r w:rsidRPr="003C3B66">
        <w:rPr>
          <w:bCs/>
          <w:szCs w:val="24"/>
          <w:lang w:val="uk-UA"/>
        </w:rPr>
        <w:t>так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Пояснення:</w:t>
      </w:r>
      <w:r w:rsidRPr="003C3B66">
        <w:rPr>
          <w:szCs w:val="24"/>
          <w:lang w:val="uk-UA"/>
        </w:rPr>
        <w:t xml:space="preserve"> за результатами останнього калібрування визначено похибку ± 0,6%.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>Висновок:</w:t>
      </w:r>
      <w:r w:rsidRPr="003C3B66">
        <w:rPr>
          <w:szCs w:val="24"/>
          <w:lang w:val="uk-UA"/>
        </w:rPr>
        <w:t xml:space="preserve"> похибка, отримана в результаті калібрування, може бути використана для розрахунку невизначеності </w:t>
      </w:r>
      <w:r w:rsidR="00C35382" w:rsidRPr="003C3B66">
        <w:rPr>
          <w:b/>
          <w:i/>
          <w:lang w:val="uk-UA"/>
        </w:rPr>
        <w:t>ЗВТ06</w:t>
      </w:r>
      <w:r w:rsidRPr="003C3B66">
        <w:rPr>
          <w:szCs w:val="24"/>
          <w:lang w:val="uk-UA"/>
        </w:rPr>
        <w:t>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bCs/>
          <w:szCs w:val="24"/>
          <w:lang w:val="uk-UA"/>
        </w:rPr>
        <w:t xml:space="preserve">Рішення: </w:t>
      </w:r>
      <w:r w:rsidRPr="003C3B66">
        <w:rPr>
          <w:bCs/>
          <w:szCs w:val="24"/>
          <w:lang w:val="uk-UA"/>
        </w:rPr>
        <w:t xml:space="preserve">оскільки </w:t>
      </w:r>
      <w:r w:rsidR="001A086D" w:rsidRPr="003C3B66">
        <w:rPr>
          <w:szCs w:val="24"/>
          <w:lang w:val="uk-UA"/>
        </w:rPr>
        <w:t>невизначеність</w:t>
      </w:r>
      <w:r w:rsidRPr="003C3B66">
        <w:rPr>
          <w:szCs w:val="24"/>
          <w:lang w:val="uk-UA"/>
        </w:rPr>
        <w:t>, вказана виробником ЗВТ</w:t>
      </w:r>
      <w:r w:rsidR="00794B64" w:rsidRPr="003C3B66">
        <w:rPr>
          <w:szCs w:val="24"/>
          <w:lang w:val="uk-UA"/>
        </w:rPr>
        <w:t xml:space="preserve"> (±0,5%)</w:t>
      </w:r>
      <w:r w:rsidRPr="003C3B66">
        <w:rPr>
          <w:szCs w:val="24"/>
          <w:lang w:val="uk-UA"/>
        </w:rPr>
        <w:t xml:space="preserve">, </w:t>
      </w:r>
      <w:r w:rsidRPr="003C3B66">
        <w:rPr>
          <w:bCs/>
          <w:szCs w:val="24"/>
          <w:lang w:val="uk-UA"/>
        </w:rPr>
        <w:t xml:space="preserve">нижче, ніж невизначеність, </w:t>
      </w:r>
      <w:r w:rsidRPr="003C3B66">
        <w:rPr>
          <w:szCs w:val="24"/>
          <w:lang w:val="uk-UA"/>
        </w:rPr>
        <w:t>отримана в результаті калібрування (похибка, помножена на коригувальний коефіцієнт 2</w:t>
      </w:r>
      <w:r w:rsidR="00794B64" w:rsidRPr="003C3B66">
        <w:rPr>
          <w:szCs w:val="24"/>
          <w:lang w:val="uk-UA"/>
        </w:rPr>
        <w:t xml:space="preserve"> = ±1,2%</w:t>
      </w:r>
      <w:r w:rsidRPr="003C3B66">
        <w:rPr>
          <w:szCs w:val="24"/>
          <w:lang w:val="uk-UA"/>
        </w:rPr>
        <w:t>),</w:t>
      </w:r>
      <w:r w:rsidRPr="003C3B66">
        <w:rPr>
          <w:bCs/>
          <w:szCs w:val="24"/>
          <w:lang w:val="uk-UA"/>
        </w:rPr>
        <w:t xml:space="preserve"> то </w:t>
      </w:r>
      <w:r w:rsidR="001A086D" w:rsidRPr="003C3B66">
        <w:rPr>
          <w:bCs/>
          <w:szCs w:val="24"/>
          <w:lang w:val="uk-UA"/>
        </w:rPr>
        <w:t xml:space="preserve">вона </w:t>
      </w:r>
      <w:r w:rsidRPr="003C3B66">
        <w:rPr>
          <w:bCs/>
          <w:szCs w:val="24"/>
          <w:lang w:val="uk-UA"/>
        </w:rPr>
        <w:t>використовується як невизначеність ваг, що застосовуються для вимірювання щільності клінкеру (</w:t>
      </w:r>
      <w:r w:rsidRPr="003C3B66">
        <w:rPr>
          <w:rFonts w:ascii="Arial" w:hAnsi="Arial" w:cs="Arial"/>
          <w:b/>
          <w:bCs/>
          <w:i/>
          <w:szCs w:val="24"/>
          <w:lang w:val="uk-UA"/>
        </w:rPr>
        <w:t>u</w:t>
      </w:r>
      <w:r w:rsidRPr="003C3B66">
        <w:rPr>
          <w:rFonts w:ascii="Arial" w:hAnsi="Arial" w:cs="Arial"/>
          <w:b/>
          <w:bCs/>
          <w:i/>
          <w:szCs w:val="24"/>
          <w:vertAlign w:val="subscript"/>
          <w:lang w:val="uk-UA"/>
        </w:rPr>
        <w:t>ρ</w:t>
      </w:r>
      <w:r w:rsidRPr="003C3B66">
        <w:rPr>
          <w:bCs/>
          <w:szCs w:val="24"/>
          <w:lang w:val="uk-UA"/>
        </w:rPr>
        <w:t>).</w:t>
      </w:r>
    </w:p>
    <w:p w:rsidR="0004106D" w:rsidRPr="003C3B66" w:rsidRDefault="0004106D" w:rsidP="0004106D">
      <w:pPr>
        <w:rPr>
          <w:szCs w:val="24"/>
          <w:lang w:val="uk-UA"/>
        </w:rPr>
      </w:pPr>
      <w:r w:rsidRPr="003C3B66">
        <w:rPr>
          <w:b/>
          <w:szCs w:val="24"/>
          <w:lang w:val="uk-UA"/>
        </w:rPr>
        <w:t>Загальний висновок:</w:t>
      </w:r>
      <w:r w:rsidRPr="003C3B66">
        <w:rPr>
          <w:szCs w:val="24"/>
          <w:lang w:val="uk-UA"/>
        </w:rPr>
        <w:t xml:space="preserve"> невизначеність </w:t>
      </w:r>
      <w:r w:rsidRPr="003C3B66">
        <w:rPr>
          <w:b/>
          <w:i/>
          <w:szCs w:val="24"/>
          <w:lang w:val="uk-UA"/>
        </w:rPr>
        <w:t>щільності клінкеру</w:t>
      </w:r>
      <w:r w:rsidRPr="003C3B66">
        <w:rPr>
          <w:szCs w:val="24"/>
          <w:lang w:val="uk-UA"/>
        </w:rPr>
        <w:t xml:space="preserve"> базується на </w:t>
      </w:r>
      <w:r w:rsidR="001A086D" w:rsidRPr="003C3B66">
        <w:rPr>
          <w:szCs w:val="24"/>
          <w:lang w:val="uk-UA"/>
        </w:rPr>
        <w:t xml:space="preserve">значенні, вказаному у паспорті ЗВТ </w:t>
      </w:r>
      <w:r w:rsidRPr="003C3B66">
        <w:rPr>
          <w:szCs w:val="24"/>
          <w:lang w:val="uk-UA"/>
        </w:rPr>
        <w:t xml:space="preserve">(підхід </w:t>
      </w:r>
      <w:r w:rsidRPr="003C3B66">
        <w:rPr>
          <w:b/>
          <w:szCs w:val="24"/>
          <w:lang w:val="uk-UA"/>
        </w:rPr>
        <w:t>РО-3а</w:t>
      </w:r>
      <w:r w:rsidRPr="003C3B66">
        <w:rPr>
          <w:szCs w:val="24"/>
          <w:lang w:val="uk-UA"/>
        </w:rPr>
        <w:t xml:space="preserve">) та відповідає невизначеності </w:t>
      </w:r>
      <w:r w:rsidR="00DE5934" w:rsidRPr="003C3B66">
        <w:rPr>
          <w:b/>
          <w:bCs/>
          <w:i/>
          <w:szCs w:val="24"/>
          <w:lang w:val="uk-UA"/>
        </w:rPr>
        <w:t>ЗВТ05</w:t>
      </w:r>
      <w:r w:rsidR="00DE5934" w:rsidRPr="003C3B66">
        <w:rPr>
          <w:bCs/>
          <w:szCs w:val="24"/>
          <w:lang w:val="uk-UA"/>
        </w:rPr>
        <w:t xml:space="preserve"> </w:t>
      </w:r>
      <w:r w:rsidRPr="003C3B66">
        <w:rPr>
          <w:szCs w:val="24"/>
          <w:lang w:val="uk-UA"/>
        </w:rPr>
        <w:t>(</w:t>
      </w:r>
      <w:r w:rsidRPr="003C3B66">
        <w:rPr>
          <w:rFonts w:ascii="Arial" w:hAnsi="Arial" w:cs="Arial"/>
          <w:b/>
          <w:bCs/>
          <w:i/>
          <w:szCs w:val="24"/>
          <w:lang w:val="uk-UA"/>
        </w:rPr>
        <w:t>u</w:t>
      </w:r>
      <w:r w:rsidRPr="003C3B66">
        <w:rPr>
          <w:rFonts w:ascii="Arial" w:hAnsi="Arial" w:cs="Arial"/>
          <w:b/>
          <w:bCs/>
          <w:i/>
          <w:szCs w:val="24"/>
          <w:vertAlign w:val="subscript"/>
          <w:lang w:val="uk-UA"/>
        </w:rPr>
        <w:t>ρ</w:t>
      </w:r>
      <w:r w:rsidRPr="003C3B66">
        <w:rPr>
          <w:szCs w:val="24"/>
          <w:lang w:val="uk-UA"/>
        </w:rPr>
        <w:t>), що становить ±0,5%.</w:t>
      </w:r>
    </w:p>
    <w:p w:rsidR="001A086D" w:rsidRPr="003C3B66" w:rsidRDefault="001A086D" w:rsidP="0004106D">
      <w:pPr>
        <w:rPr>
          <w:szCs w:val="24"/>
          <w:lang w:val="uk-UA"/>
        </w:rPr>
      </w:pPr>
    </w:p>
    <w:p w:rsidR="00C017A3" w:rsidRPr="003C3B66" w:rsidRDefault="00C017A3" w:rsidP="00C017A3">
      <w:pPr>
        <w:rPr>
          <w:lang w:val="uk-UA"/>
        </w:rPr>
      </w:pPr>
      <w:r w:rsidRPr="003C3B66">
        <w:rPr>
          <w:lang w:val="uk-UA"/>
        </w:rPr>
        <w:t xml:space="preserve">Використовуючи вище наведену формулу значення </w:t>
      </w:r>
      <w:proofErr w:type="spellStart"/>
      <w:r w:rsidRPr="003C3B66">
        <w:rPr>
          <w:rFonts w:ascii="Arial" w:hAnsi="Arial" w:cs="Arial"/>
          <w:b/>
          <w:i/>
          <w:lang w:val="uk-UA"/>
        </w:rPr>
        <w:t>u</w:t>
      </w:r>
      <w:r w:rsidRPr="003C3B66">
        <w:rPr>
          <w:rFonts w:ascii="Arial" w:hAnsi="Arial" w:cs="Arial"/>
          <w:b/>
          <w:i/>
          <w:vertAlign w:val="subscript"/>
          <w:lang w:val="uk-UA"/>
        </w:rPr>
        <w:t>Клінкер.Зм.Зап</w:t>
      </w:r>
      <w:proofErr w:type="spellEnd"/>
      <w:r w:rsidRPr="003C3B66">
        <w:rPr>
          <w:vertAlign w:val="subscript"/>
          <w:lang w:val="uk-UA"/>
        </w:rPr>
        <w:t xml:space="preserve"> </w:t>
      </w:r>
      <w:r w:rsidRPr="003C3B66">
        <w:rPr>
          <w:lang w:val="uk-UA"/>
        </w:rPr>
        <w:t>становить</w:t>
      </w:r>
    </w:p>
    <w:p w:rsidR="00C017A3" w:rsidRPr="003C3B66" w:rsidRDefault="00337B04" w:rsidP="00C017A3">
      <w:pPr>
        <w:ind w:firstLine="708"/>
        <w:rPr>
          <w:rFonts w:eastAsiaTheme="minorEastAsia"/>
          <w:b/>
          <w:bCs/>
          <w:i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lang w:val="uk-UA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Клінкер.Зм.Зап.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/>
                  <w:bCs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lang w:val="uk-UA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v</m:t>
                      </m:r>
                    </m:sub>
                  </m:sSub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lang w:val="uk-UA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lang w:val="uk-UA"/>
                        </w:rPr>
                        <m:t>ρ</m:t>
                      </m:r>
                    </m:sub>
                  </m:sSub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 xml:space="preserve"> </m:t>
              </m:r>
            </m:e>
          </m:rad>
          <m:r>
            <m:rPr>
              <m:sty m:val="bi"/>
            </m:rPr>
            <w:rPr>
              <w:rFonts w:ascii="Cambria Math" w:hAnsi="Cambria Math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/>
                  <w:bCs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1,6%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0,5%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 xml:space="preserve"> </m:t>
              </m:r>
            </m:e>
          </m:rad>
          <m:r>
            <m:rPr>
              <m:sty m:val="bi"/>
            </m:rPr>
            <w:rPr>
              <w:rFonts w:ascii="Cambria Math" w:hAnsi="Cambria Math"/>
              <w:lang w:val="uk-UA"/>
            </w:rPr>
            <m:t>=1,68%</m:t>
          </m:r>
        </m:oMath>
      </m:oMathPara>
    </w:p>
    <w:p w:rsidR="0004106D" w:rsidRPr="003C3B66" w:rsidRDefault="0004106D" w:rsidP="0004106D">
      <w:pPr>
        <w:rPr>
          <w:szCs w:val="24"/>
          <w:lang w:val="uk-UA"/>
        </w:rPr>
      </w:pPr>
    </w:p>
    <w:p w:rsidR="00EA346F" w:rsidRPr="003C3B66" w:rsidRDefault="006F7879" w:rsidP="003C3B66">
      <w:pPr>
        <w:pStyle w:val="21"/>
      </w:pPr>
      <w:bookmarkStart w:id="9" w:name="_Toc57654617"/>
      <w:r w:rsidRPr="003C3B66">
        <w:t>Сумарна н</w:t>
      </w:r>
      <w:r w:rsidR="00534868" w:rsidRPr="003C3B66">
        <w:t>евизначеність даних про діяльність</w:t>
      </w:r>
      <w:bookmarkEnd w:id="9"/>
    </w:p>
    <w:p w:rsidR="00534868" w:rsidRPr="003C3B66" w:rsidRDefault="00534868" w:rsidP="000154C5">
      <w:pPr>
        <w:rPr>
          <w:lang w:val="uk-UA"/>
        </w:rPr>
      </w:pPr>
      <w:r w:rsidRPr="003C3B66">
        <w:rPr>
          <w:lang w:val="uk-UA"/>
        </w:rPr>
        <w:lastRenderedPageBreak/>
        <w:t xml:space="preserve">Як зазначалося вище, </w:t>
      </w:r>
      <w:r w:rsidR="006F7879" w:rsidRPr="003C3B66">
        <w:rPr>
          <w:lang w:val="uk-UA"/>
        </w:rPr>
        <w:t xml:space="preserve">сумарна </w:t>
      </w:r>
      <w:r w:rsidRPr="003C3B66">
        <w:rPr>
          <w:lang w:val="uk-UA"/>
        </w:rPr>
        <w:t>невизначеність даних про діяльність (маса виробленого клінкер</w:t>
      </w:r>
      <w:r w:rsidR="00FD52E8" w:rsidRPr="003C3B66">
        <w:rPr>
          <w:lang w:val="uk-UA"/>
        </w:rPr>
        <w:t>у</w:t>
      </w:r>
      <w:r w:rsidRPr="003C3B66">
        <w:rPr>
          <w:lang w:val="uk-UA"/>
        </w:rPr>
        <w:t xml:space="preserve"> - </w:t>
      </w:r>
      <w:r w:rsidR="00602C41" w:rsidRPr="003C3B66">
        <w:rPr>
          <w:rFonts w:ascii="Arial" w:hAnsi="Arial" w:cs="Arial"/>
          <w:b/>
          <w:i/>
          <w:lang w:val="uk-UA"/>
        </w:rPr>
        <w:t>ДД</w:t>
      </w:r>
      <w:r w:rsidR="00602C41" w:rsidRPr="003C3B66">
        <w:rPr>
          <w:rFonts w:ascii="Arial" w:hAnsi="Arial" w:cs="Arial"/>
          <w:b/>
          <w:i/>
          <w:vertAlign w:val="subscript"/>
          <w:lang w:val="uk-UA"/>
        </w:rPr>
        <w:t>Клінкер</w:t>
      </w:r>
      <w:r w:rsidRPr="003C3B66">
        <w:rPr>
          <w:lang w:val="uk-UA"/>
        </w:rPr>
        <w:t>) розраховується за формулою:</w:t>
      </w:r>
    </w:p>
    <w:p w:rsidR="00602C41" w:rsidRPr="003C3B66" w:rsidRDefault="00602C41" w:rsidP="00602C41">
      <w:pPr>
        <w:rPr>
          <w:rFonts w:eastAsiaTheme="minorEastAsia"/>
          <w:b/>
          <w:bCs/>
          <w:lang w:val="uk-UA"/>
        </w:rPr>
      </w:pPr>
    </w:p>
    <w:p w:rsidR="00B0365B" w:rsidRPr="003C3B66" w:rsidRDefault="00337B04" w:rsidP="00B0365B">
      <w:pPr>
        <w:rPr>
          <w:rFonts w:ascii="Calibri" w:eastAsiaTheme="minorEastAsia" w:hAnsi="Calibri"/>
          <w:b/>
          <w:bCs/>
          <w:i/>
          <w:sz w:val="20"/>
          <w:szCs w:val="20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 w:val="20"/>
                  <w:szCs w:val="20"/>
                  <w:lang w:val="uk-UA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ДД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0"/>
              <w:szCs w:val="20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sz w:val="20"/>
                  <w:szCs w:val="20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Клінкер.спож.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Клінкер.спож.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Клінкер.Імпорт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Клінкер.Імпорт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Клінкер.Зм.Зап.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uk-UA"/>
                            </w:rPr>
                            <m:t>Клінкер.Зм.Зап.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uk-UA"/>
                    </w:rPr>
                    <m:t xml:space="preserve"> </m:t>
                  </m:r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Клінкер.спож.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Клінкер.Імпорт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uk-UA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uk-UA"/>
                        </w:rPr>
                        <m:t>Клінкер.Зм.Зап.</m:t>
                      </m:r>
                    </m:sub>
                  </m:sSub>
                </m:e>
              </m:d>
            </m:den>
          </m:f>
        </m:oMath>
      </m:oMathPara>
    </w:p>
    <w:p w:rsidR="00322C45" w:rsidRPr="003C3B66" w:rsidRDefault="00322C45" w:rsidP="00322C45">
      <w:pPr>
        <w:rPr>
          <w:lang w:val="uk-UA"/>
        </w:rPr>
      </w:pPr>
    </w:p>
    <w:p w:rsidR="00602C41" w:rsidRPr="003C3B66" w:rsidRDefault="00602C41" w:rsidP="00602C41">
      <w:pPr>
        <w:rPr>
          <w:rFonts w:eastAsiaTheme="minorEastAsia"/>
          <w:lang w:val="uk-UA"/>
        </w:rPr>
      </w:pPr>
      <w:r w:rsidRPr="003C3B66">
        <w:rPr>
          <w:rFonts w:eastAsiaTheme="minorEastAsia"/>
          <w:lang w:val="uk-UA"/>
        </w:rPr>
        <w:t>Оскільки</w:t>
      </w:r>
      <w:r w:rsidR="003E25B2" w:rsidRPr="003C3B66">
        <w:rPr>
          <w:rFonts w:eastAsiaTheme="minorEastAsia"/>
          <w:lang w:val="uk-UA"/>
        </w:rPr>
        <w:t xml:space="preserve"> </w:t>
      </w:r>
      <w:proofErr w:type="spellStart"/>
      <w:r w:rsidR="00320473" w:rsidRPr="003C3B66">
        <w:rPr>
          <w:b/>
          <w:bCs/>
          <w:i/>
          <w:iCs/>
          <w:lang w:val="uk-UA"/>
        </w:rPr>
        <w:t>m</w:t>
      </w:r>
      <w:r w:rsidR="00320473" w:rsidRPr="003C3B66">
        <w:rPr>
          <w:b/>
          <w:bCs/>
          <w:i/>
          <w:iCs/>
          <w:vertAlign w:val="subscript"/>
          <w:lang w:val="uk-UA"/>
        </w:rPr>
        <w:t>Клінкер.</w:t>
      </w:r>
      <w:r w:rsidR="00E561D8" w:rsidRPr="003C3B66">
        <w:rPr>
          <w:b/>
          <w:bCs/>
          <w:i/>
          <w:iCs/>
          <w:vertAlign w:val="subscript"/>
          <w:lang w:val="uk-UA"/>
        </w:rPr>
        <w:t>спож</w:t>
      </w:r>
      <w:proofErr w:type="spellEnd"/>
      <w:r w:rsidR="00E561D8" w:rsidRPr="003C3B66">
        <w:rPr>
          <w:b/>
          <w:bCs/>
          <w:i/>
          <w:iCs/>
          <w:vertAlign w:val="subscript"/>
          <w:lang w:val="uk-UA"/>
        </w:rPr>
        <w:t>.</w:t>
      </w:r>
      <w:r w:rsidRPr="003C3B66">
        <w:rPr>
          <w:rFonts w:eastAsiaTheme="minorEastAsia"/>
          <w:b/>
          <w:i/>
          <w:lang w:val="uk-UA"/>
        </w:rPr>
        <w:t xml:space="preserve"> </w:t>
      </w:r>
      <w:r w:rsidR="00E561D8" w:rsidRPr="003C3B66">
        <w:rPr>
          <w:rFonts w:eastAsiaTheme="minorEastAsia"/>
          <w:lang w:val="uk-UA"/>
        </w:rPr>
        <w:t>становить</w:t>
      </w:r>
      <w:r w:rsidRPr="003C3B66">
        <w:rPr>
          <w:rFonts w:eastAsiaTheme="minorEastAsia"/>
          <w:lang w:val="uk-UA"/>
        </w:rPr>
        <w:t xml:space="preserve"> </w:t>
      </w:r>
      <w:r w:rsidR="00E561D8" w:rsidRPr="003C3B66">
        <w:rPr>
          <w:rFonts w:eastAsiaTheme="minorEastAsia"/>
          <w:lang w:val="uk-UA"/>
        </w:rPr>
        <w:t>близько 850</w:t>
      </w:r>
      <w:r w:rsidR="00322C45" w:rsidRPr="003C3B66">
        <w:rPr>
          <w:rFonts w:eastAsiaTheme="minorEastAsia"/>
          <w:lang w:val="uk-UA"/>
        </w:rPr>
        <w:t xml:space="preserve"> </w:t>
      </w:r>
      <w:r w:rsidR="00E561D8" w:rsidRPr="003C3B66">
        <w:rPr>
          <w:rFonts w:eastAsiaTheme="minorEastAsia"/>
          <w:lang w:val="uk-UA"/>
        </w:rPr>
        <w:t>000</w:t>
      </w:r>
      <w:r w:rsidRPr="003C3B66">
        <w:rPr>
          <w:rFonts w:eastAsiaTheme="minorEastAsia"/>
          <w:lang w:val="uk-UA"/>
        </w:rPr>
        <w:t xml:space="preserve"> тон на рік, </w:t>
      </w:r>
      <w:proofErr w:type="spellStart"/>
      <w:r w:rsidR="00322C45" w:rsidRPr="003C3B66">
        <w:rPr>
          <w:b/>
          <w:bCs/>
          <w:i/>
          <w:iCs/>
          <w:lang w:val="uk-UA"/>
        </w:rPr>
        <w:t>m</w:t>
      </w:r>
      <w:r w:rsidR="00322C45" w:rsidRPr="003C3B66">
        <w:rPr>
          <w:b/>
          <w:bCs/>
          <w:i/>
          <w:iCs/>
          <w:vertAlign w:val="subscript"/>
          <w:lang w:val="uk-UA"/>
        </w:rPr>
        <w:t>Клінкер.Імпорт</w:t>
      </w:r>
      <w:proofErr w:type="spellEnd"/>
      <w:r w:rsidR="00322C45" w:rsidRPr="003C3B66">
        <w:rPr>
          <w:rFonts w:eastAsiaTheme="minorEastAsia"/>
          <w:lang w:val="uk-UA"/>
        </w:rPr>
        <w:t xml:space="preserve"> складає </w:t>
      </w:r>
      <w:r w:rsidR="00E561D8" w:rsidRPr="003C3B66">
        <w:rPr>
          <w:rFonts w:eastAsiaTheme="minorEastAsia"/>
          <w:lang w:val="uk-UA"/>
        </w:rPr>
        <w:t xml:space="preserve">орієнтовно </w:t>
      </w:r>
      <w:r w:rsidR="00322C45" w:rsidRPr="003C3B66">
        <w:rPr>
          <w:rFonts w:eastAsiaTheme="minorEastAsia"/>
          <w:lang w:val="uk-UA"/>
        </w:rPr>
        <w:t>8</w:t>
      </w:r>
      <w:r w:rsidR="00576F36" w:rsidRPr="003C3B66">
        <w:rPr>
          <w:rFonts w:eastAsiaTheme="minorEastAsia"/>
          <w:lang w:val="uk-UA"/>
        </w:rPr>
        <w:t> </w:t>
      </w:r>
      <w:r w:rsidR="00322C45" w:rsidRPr="003C3B66">
        <w:rPr>
          <w:rFonts w:eastAsiaTheme="minorEastAsia"/>
          <w:lang w:val="uk-UA"/>
        </w:rPr>
        <w:t>000</w:t>
      </w:r>
      <w:r w:rsidR="00576F36" w:rsidRPr="003C3B66">
        <w:rPr>
          <w:rFonts w:eastAsiaTheme="minorEastAsia"/>
          <w:lang w:val="uk-UA"/>
        </w:rPr>
        <w:t xml:space="preserve"> тон</w:t>
      </w:r>
      <w:r w:rsidR="00322C45" w:rsidRPr="003C3B66">
        <w:rPr>
          <w:rFonts w:eastAsiaTheme="minorEastAsia"/>
          <w:lang w:val="uk-UA"/>
        </w:rPr>
        <w:t xml:space="preserve">, </w:t>
      </w:r>
      <w:r w:rsidRPr="003C3B66">
        <w:rPr>
          <w:rFonts w:eastAsiaTheme="minorEastAsia"/>
          <w:lang w:val="uk-UA"/>
        </w:rPr>
        <w:t xml:space="preserve">а </w:t>
      </w:r>
      <w:proofErr w:type="spellStart"/>
      <w:r w:rsidR="00320473" w:rsidRPr="003C3B66">
        <w:rPr>
          <w:b/>
          <w:bCs/>
          <w:i/>
          <w:iCs/>
          <w:lang w:val="uk-UA"/>
        </w:rPr>
        <w:t>m</w:t>
      </w:r>
      <w:r w:rsidR="00320473" w:rsidRPr="003C3B66">
        <w:rPr>
          <w:b/>
          <w:bCs/>
          <w:i/>
          <w:iCs/>
          <w:vertAlign w:val="subscript"/>
          <w:lang w:val="uk-UA"/>
        </w:rPr>
        <w:t>Клінкер.Зм.Зап</w:t>
      </w:r>
      <w:proofErr w:type="spellEnd"/>
      <w:r w:rsidR="00320473" w:rsidRPr="003C3B66">
        <w:rPr>
          <w:bCs/>
          <w:iCs/>
          <w:vertAlign w:val="subscript"/>
          <w:lang w:val="uk-UA"/>
        </w:rPr>
        <w:t>.</w:t>
      </w:r>
      <w:r w:rsidRPr="003C3B66">
        <w:rPr>
          <w:rFonts w:eastAsiaTheme="minorEastAsia"/>
          <w:lang w:val="uk-UA"/>
        </w:rPr>
        <w:t xml:space="preserve"> оцінюється в </w:t>
      </w:r>
      <w:r w:rsidR="00576F36" w:rsidRPr="003C3B66">
        <w:rPr>
          <w:rFonts w:eastAsiaTheme="minorEastAsia"/>
          <w:lang w:val="uk-UA"/>
        </w:rPr>
        <w:t>60 </w:t>
      </w:r>
      <w:r w:rsidR="00E11D22" w:rsidRPr="003C3B66">
        <w:rPr>
          <w:rFonts w:eastAsiaTheme="minorEastAsia"/>
          <w:lang w:val="uk-UA"/>
        </w:rPr>
        <w:t>000</w:t>
      </w:r>
      <w:r w:rsidRPr="003C3B66">
        <w:rPr>
          <w:rFonts w:eastAsiaTheme="minorEastAsia"/>
          <w:lang w:val="uk-UA"/>
        </w:rPr>
        <w:t xml:space="preserve"> тонн, невизначеність даних про діяльність </w:t>
      </w:r>
      <w:r w:rsidR="001A086D" w:rsidRPr="003C3B66">
        <w:rPr>
          <w:rFonts w:eastAsiaTheme="minorEastAsia"/>
          <w:lang w:val="uk-UA"/>
        </w:rPr>
        <w:t>становить</w:t>
      </w:r>
      <w:r w:rsidRPr="003C3B66">
        <w:rPr>
          <w:rFonts w:eastAsiaTheme="minorEastAsia"/>
          <w:lang w:val="uk-UA"/>
        </w:rPr>
        <w:t>:</w:t>
      </w:r>
    </w:p>
    <w:p w:rsidR="00AC3AE2" w:rsidRPr="003C3B66" w:rsidRDefault="00AC3AE2" w:rsidP="00602C41">
      <w:pPr>
        <w:rPr>
          <w:rFonts w:eastAsiaTheme="minorEastAsia"/>
          <w:lang w:val="uk-UA"/>
        </w:rPr>
      </w:pPr>
    </w:p>
    <w:p w:rsidR="008A5FD7" w:rsidRPr="003C3B66" w:rsidRDefault="00337B04" w:rsidP="008A5FD7">
      <w:pPr>
        <w:rPr>
          <w:rFonts w:eastAsiaTheme="minorEastAsia"/>
          <w:b/>
          <w:bCs/>
          <w:i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lang w:val="uk-UA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ДД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lang w:val="uk-UA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(850 000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×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uk-UA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.5%)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+(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val="uk-UA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000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×0.1%)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+(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val="uk-UA"/>
                    </w:rPr>
                    <m:t>60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000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×1.68%)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 xml:space="preserve"> </m:t>
                  </m:r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lang w:val="uk-UA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uk-UA"/>
                    </w:rPr>
                    <m:t xml:space="preserve">850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000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lang w:val="uk-UA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uk-UA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000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lang w:val="uk-UA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lang w:val="uk-UA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uk-UA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uk-UA"/>
                    </w:rPr>
                    <m:t>0000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/>
              <w:lang w:val="uk-UA"/>
            </w:rPr>
            <m:t>=0.48%</m:t>
          </m:r>
        </m:oMath>
      </m:oMathPara>
    </w:p>
    <w:p w:rsidR="00602C41" w:rsidRPr="003C3B66" w:rsidRDefault="00602C41" w:rsidP="00602C41">
      <w:pPr>
        <w:rPr>
          <w:rFonts w:eastAsiaTheme="minorEastAsia"/>
          <w:lang w:val="uk-UA"/>
        </w:rPr>
      </w:pPr>
    </w:p>
    <w:p w:rsidR="00602C41" w:rsidRPr="003C3B66" w:rsidRDefault="001A086D" w:rsidP="00602C41">
      <w:pPr>
        <w:ind w:left="60"/>
        <w:rPr>
          <w:lang w:val="uk-UA"/>
        </w:rPr>
      </w:pPr>
      <w:r w:rsidRPr="003C3B66">
        <w:rPr>
          <w:lang w:val="uk-UA"/>
        </w:rPr>
        <w:t>Отже, н</w:t>
      </w:r>
      <w:r w:rsidR="00602C41" w:rsidRPr="003C3B66">
        <w:rPr>
          <w:lang w:val="uk-UA"/>
        </w:rPr>
        <w:t xml:space="preserve">евизначеність даних про діяльність становить менше 2,5%, що відповідає </w:t>
      </w:r>
      <w:r w:rsidRPr="003C3B66">
        <w:rPr>
          <w:lang w:val="uk-UA"/>
        </w:rPr>
        <w:t>порогу невизначеності</w:t>
      </w:r>
      <w:r w:rsidR="00602C41" w:rsidRPr="003C3B66">
        <w:rPr>
          <w:lang w:val="uk-UA"/>
        </w:rPr>
        <w:t xml:space="preserve"> для рівня точності 2</w:t>
      </w:r>
      <w:r w:rsidR="004209A8" w:rsidRPr="003C3B66">
        <w:rPr>
          <w:lang w:val="uk-UA"/>
        </w:rPr>
        <w:t xml:space="preserve"> (</w:t>
      </w:r>
      <w:r w:rsidR="004209A8" w:rsidRPr="003C3B66">
        <w:rPr>
          <w:color w:val="0D0D0D" w:themeColor="text1" w:themeTint="F2"/>
          <w:lang w:val="uk-UA"/>
        </w:rPr>
        <w:t xml:space="preserve">± </w:t>
      </w:r>
      <w:r w:rsidR="004209A8" w:rsidRPr="003C3B66">
        <w:rPr>
          <w:lang w:val="uk-UA"/>
        </w:rPr>
        <w:t>2,5%)</w:t>
      </w:r>
      <w:r w:rsidRPr="003C3B66">
        <w:rPr>
          <w:lang w:val="uk-UA"/>
        </w:rPr>
        <w:t>, що є найвищим рівнем точності</w:t>
      </w:r>
      <w:r w:rsidR="000B329A" w:rsidRPr="003C3B66">
        <w:rPr>
          <w:lang w:val="uk-UA"/>
        </w:rPr>
        <w:t xml:space="preserve"> для цього типу матеріального потоку</w:t>
      </w:r>
      <w:r w:rsidR="00602C41" w:rsidRPr="003C3B66">
        <w:rPr>
          <w:lang w:val="uk-UA"/>
        </w:rPr>
        <w:t>.</w:t>
      </w:r>
      <w:r w:rsidRPr="003C3B66">
        <w:rPr>
          <w:lang w:val="uk-UA"/>
        </w:rPr>
        <w:t xml:space="preserve"> </w:t>
      </w:r>
    </w:p>
    <w:p w:rsidR="002F6F7C" w:rsidRPr="003C3B66" w:rsidRDefault="002F6F7C">
      <w:pPr>
        <w:spacing w:after="200"/>
        <w:rPr>
          <w:rFonts w:asciiTheme="majorHAnsi" w:eastAsiaTheme="majorEastAsia" w:hAnsiTheme="majorHAnsi" w:cstheme="majorBidi"/>
          <w:b/>
          <w:bCs/>
          <w:color w:val="2BB673"/>
          <w:szCs w:val="32"/>
          <w:lang w:val="uk-UA"/>
        </w:rPr>
      </w:pPr>
      <w:r w:rsidRPr="003C3B66">
        <w:rPr>
          <w:lang w:val="uk-UA"/>
        </w:rPr>
        <w:br w:type="page"/>
      </w:r>
    </w:p>
    <w:p w:rsidR="00176289" w:rsidRPr="003C3B66" w:rsidRDefault="00152FC7" w:rsidP="00A75757">
      <w:pPr>
        <w:pStyle w:val="1"/>
        <w:rPr>
          <w:lang w:val="uk-UA"/>
        </w:rPr>
      </w:pPr>
      <w:bookmarkStart w:id="10" w:name="_Toc57654618"/>
      <w:r w:rsidRPr="003C3B66">
        <w:rPr>
          <w:rStyle w:val="hps"/>
          <w:lang w:val="uk-UA"/>
        </w:rPr>
        <w:lastRenderedPageBreak/>
        <w:t xml:space="preserve">Матеріальний потік </w:t>
      </w:r>
      <w:r w:rsidRPr="003C3B66">
        <w:rPr>
          <w:lang w:val="uk-UA"/>
        </w:rPr>
        <w:t>– в</w:t>
      </w:r>
      <w:r w:rsidR="0067062A" w:rsidRPr="003C3B66">
        <w:rPr>
          <w:lang w:val="uk-UA"/>
        </w:rPr>
        <w:t>угілля</w:t>
      </w:r>
      <w:r w:rsidRPr="003C3B66">
        <w:rPr>
          <w:lang w:val="uk-UA"/>
        </w:rPr>
        <w:t xml:space="preserve"> (П02)</w:t>
      </w:r>
      <w:bookmarkEnd w:id="10"/>
    </w:p>
    <w:p w:rsidR="00415CFB" w:rsidRPr="003C3B66" w:rsidRDefault="00415CFB" w:rsidP="00415CFB">
      <w:pPr>
        <w:rPr>
          <w:rFonts w:cs="Times New Roman"/>
          <w:iCs/>
          <w:lang w:val="uk-UA"/>
        </w:rPr>
      </w:pPr>
      <w:r w:rsidRPr="003C3B66">
        <w:rPr>
          <w:rFonts w:cs="Times New Roman"/>
          <w:lang w:val="uk-UA"/>
        </w:rPr>
        <w:t>Параметр, до якого застосовується невизначеність:</w:t>
      </w:r>
      <w:r w:rsidRPr="003C3B66">
        <w:rPr>
          <w:rFonts w:eastAsia="Calibri" w:cs="Times New Roman"/>
          <w:lang w:val="uk-UA"/>
        </w:rPr>
        <w:t xml:space="preserve"> обсяг споживання вугілля</w:t>
      </w:r>
      <w:r w:rsidRPr="003C3B66">
        <w:rPr>
          <w:rFonts w:cs="Times New Roman"/>
          <w:lang w:val="uk-UA"/>
        </w:rPr>
        <w:t xml:space="preserve"> </w:t>
      </w:r>
      <w:r w:rsidRPr="003C3B66">
        <w:rPr>
          <w:rFonts w:cs="Times New Roman"/>
          <w:iCs/>
          <w:lang w:val="uk-UA"/>
        </w:rPr>
        <w:t xml:space="preserve">[т]. </w:t>
      </w:r>
    </w:p>
    <w:p w:rsidR="0067062A" w:rsidRPr="003C3B66" w:rsidRDefault="0067062A" w:rsidP="007B738C">
      <w:pPr>
        <w:rPr>
          <w:lang w:val="uk-UA"/>
        </w:rPr>
      </w:pPr>
      <w:r w:rsidRPr="003C3B66">
        <w:rPr>
          <w:lang w:val="uk-UA"/>
        </w:rPr>
        <w:t>Дані про діяльність (</w:t>
      </w:r>
      <w:r w:rsidR="00415CFB" w:rsidRPr="003C3B66">
        <w:rPr>
          <w:lang w:val="uk-UA"/>
        </w:rPr>
        <w:t>обсяг</w:t>
      </w:r>
      <w:r w:rsidR="003C3B66">
        <w:rPr>
          <w:lang w:val="uk-UA"/>
        </w:rPr>
        <w:t xml:space="preserve"> </w:t>
      </w:r>
      <w:r w:rsidRPr="003C3B66">
        <w:rPr>
          <w:lang w:val="uk-UA"/>
        </w:rPr>
        <w:t>вугілля</w:t>
      </w:r>
      <w:r w:rsidR="00E230A3" w:rsidRPr="003C3B66">
        <w:rPr>
          <w:lang w:val="uk-UA"/>
        </w:rPr>
        <w:t>)</w:t>
      </w:r>
      <w:r w:rsidRPr="003C3B66">
        <w:rPr>
          <w:lang w:val="uk-UA"/>
        </w:rPr>
        <w:t xml:space="preserve"> - </w:t>
      </w:r>
      <w:proofErr w:type="spellStart"/>
      <w:r w:rsidR="00E230A3" w:rsidRPr="003C3B66">
        <w:rPr>
          <w:b/>
          <w:i/>
          <w:lang w:val="uk-UA"/>
        </w:rPr>
        <w:t>ДД</w:t>
      </w:r>
      <w:r w:rsidRPr="003C3B66">
        <w:rPr>
          <w:b/>
          <w:i/>
          <w:vertAlign w:val="subscript"/>
          <w:lang w:val="uk-UA"/>
        </w:rPr>
        <w:t>вугілля</w:t>
      </w:r>
      <w:proofErr w:type="spellEnd"/>
      <w:r w:rsidRPr="003C3B66">
        <w:rPr>
          <w:lang w:val="uk-UA"/>
        </w:rPr>
        <w:t xml:space="preserve"> безпосередньо вимірюються конвеєрними вагами перед </w:t>
      </w:r>
      <w:r w:rsidR="0026337A" w:rsidRPr="003C3B66">
        <w:rPr>
          <w:lang w:val="uk-UA"/>
        </w:rPr>
        <w:t>розпилювачем</w:t>
      </w:r>
      <w:r w:rsidRPr="003C3B66">
        <w:rPr>
          <w:lang w:val="uk-UA"/>
        </w:rPr>
        <w:t xml:space="preserve">. </w:t>
      </w:r>
      <w:r w:rsidR="001A0A08" w:rsidRPr="003C3B66">
        <w:rPr>
          <w:lang w:val="uk-UA"/>
        </w:rPr>
        <w:t>Таким чином</w:t>
      </w:r>
      <w:r w:rsidR="00F711C1" w:rsidRPr="003C3B66">
        <w:rPr>
          <w:lang w:val="uk-UA"/>
        </w:rPr>
        <w:t>,</w:t>
      </w:r>
      <w:r w:rsidRPr="003C3B66">
        <w:rPr>
          <w:lang w:val="uk-UA"/>
        </w:rPr>
        <w:t xml:space="preserve"> невизначеністю для даних про діяльність є невизначеність конвеєрних ваг (в плані моніторингу ідентифікаційний номер: </w:t>
      </w:r>
      <w:r w:rsidR="00B008D2" w:rsidRPr="003C3B66">
        <w:rPr>
          <w:b/>
          <w:i/>
          <w:lang w:val="uk-UA"/>
        </w:rPr>
        <w:t>ЗВТ</w:t>
      </w:r>
      <w:r w:rsidR="00C01B33" w:rsidRPr="003C3B66">
        <w:rPr>
          <w:b/>
          <w:i/>
          <w:lang w:val="uk-UA"/>
        </w:rPr>
        <w:t>02</w:t>
      </w:r>
      <w:r w:rsidRPr="003C3B66">
        <w:rPr>
          <w:lang w:val="uk-UA"/>
        </w:rPr>
        <w:t>).</w:t>
      </w:r>
    </w:p>
    <w:p w:rsidR="008624B4" w:rsidRPr="003C3B66" w:rsidRDefault="008624B4" w:rsidP="008624B4">
      <w:pPr>
        <w:rPr>
          <w:u w:val="single"/>
          <w:lang w:val="uk-UA"/>
        </w:rPr>
      </w:pPr>
      <w:r w:rsidRPr="003C3B66">
        <w:rPr>
          <w:u w:val="single"/>
          <w:lang w:val="uk-UA"/>
        </w:rPr>
        <w:t>Невизначеність обсягу споживання вугілля (</w:t>
      </w:r>
      <w:proofErr w:type="spellStart"/>
      <w:r w:rsidRPr="003C3B66">
        <w:rPr>
          <w:b/>
          <w:i/>
          <w:lang w:val="uk-UA"/>
        </w:rPr>
        <w:t>u</w:t>
      </w:r>
      <w:r w:rsidRPr="003C3B66">
        <w:rPr>
          <w:rFonts w:cs="Times New Roman"/>
          <w:b/>
          <w:i/>
          <w:vertAlign w:val="subscript"/>
          <w:lang w:val="uk-UA"/>
        </w:rPr>
        <w:t>v</w:t>
      </w:r>
      <w:proofErr w:type="spellEnd"/>
      <w:r w:rsidRPr="003C3B66">
        <w:rPr>
          <w:u w:val="single"/>
          <w:lang w:val="uk-UA"/>
        </w:rPr>
        <w:t>)</w:t>
      </w:r>
    </w:p>
    <w:p w:rsidR="008624B4" w:rsidRPr="003C3B66" w:rsidRDefault="008624B4" w:rsidP="00C3748E">
      <w:pPr>
        <w:shd w:val="clear" w:color="auto" w:fill="E8F6F9" w:themeFill="accent5" w:themeFillTint="33"/>
        <w:rPr>
          <w:rFonts w:eastAsia="Times New Roman" w:cs="Times New Roman"/>
          <w:iCs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 xml:space="preserve">Питання А: </w:t>
      </w:r>
      <w:r w:rsidRPr="003C3B66">
        <w:rPr>
          <w:rFonts w:eastAsia="Times New Roman" w:cs="Times New Roman"/>
          <w:bCs/>
          <w:szCs w:val="24"/>
          <w:lang w:val="uk-UA"/>
        </w:rPr>
        <w:t xml:space="preserve">Чи </w:t>
      </w:r>
      <w:r w:rsidRPr="003C3B66">
        <w:rPr>
          <w:b/>
          <w:i/>
          <w:lang w:val="uk-UA"/>
        </w:rPr>
        <w:t>ЗВТ02</w:t>
      </w:r>
      <w:r w:rsidRPr="003C3B66">
        <w:rPr>
          <w:rFonts w:eastAsia="Times New Roman" w:cs="Times New Roman"/>
          <w:bCs/>
          <w:szCs w:val="24"/>
          <w:lang w:val="uk-UA"/>
        </w:rPr>
        <w:t xml:space="preserve"> є </w:t>
      </w:r>
      <w:r w:rsidRPr="003C3B66">
        <w:rPr>
          <w:rFonts w:eastAsia="Times New Roman" w:cs="Times New Roman"/>
          <w:szCs w:val="24"/>
          <w:lang w:val="uk-UA"/>
        </w:rPr>
        <w:t>законодавчо регульованим ЗВТ</w:t>
      </w:r>
      <w:r w:rsidRPr="003C3B66">
        <w:rPr>
          <w:rFonts w:eastAsia="Times New Roman" w:cs="Times New Roman"/>
          <w:bCs/>
          <w:szCs w:val="24"/>
          <w:lang w:val="uk-UA"/>
        </w:rPr>
        <w:t>?</w:t>
      </w:r>
      <w:r w:rsidR="00C3748E" w:rsidRPr="003C3B66">
        <w:rPr>
          <w:rFonts w:eastAsia="Times New Roman" w:cs="Times New Roman"/>
          <w:bCs/>
          <w:szCs w:val="24"/>
          <w:lang w:val="uk-UA"/>
        </w:rPr>
        <w:t xml:space="preserve"> </w:t>
      </w:r>
      <w:r w:rsidRPr="003C3B66">
        <w:rPr>
          <w:rFonts w:eastAsia="Times New Roman" w:cs="Times New Roman"/>
          <w:iCs/>
          <w:szCs w:val="24"/>
          <w:lang w:val="uk-UA"/>
        </w:rPr>
        <w:t xml:space="preserve">(Чи можна застосувати  методи спрощення РO-1 або </w:t>
      </w:r>
      <w:r w:rsidRPr="003C3B66">
        <w:rPr>
          <w:rFonts w:eastAsia="Times New Roman" w:cs="Times New Roman"/>
          <w:b/>
          <w:iCs/>
          <w:szCs w:val="24"/>
          <w:lang w:val="uk-UA"/>
        </w:rPr>
        <w:t>РО-2</w:t>
      </w:r>
      <w:r w:rsidRPr="003C3B66">
        <w:rPr>
          <w:rFonts w:eastAsia="Times New Roman" w:cs="Times New Roman"/>
          <w:iCs/>
          <w:szCs w:val="24"/>
          <w:lang w:val="uk-UA"/>
        </w:rPr>
        <w:t>?)</w:t>
      </w:r>
    </w:p>
    <w:p w:rsidR="008624B4" w:rsidRPr="003C3B66" w:rsidRDefault="008624B4" w:rsidP="008624B4">
      <w:pPr>
        <w:rPr>
          <w:rFonts w:eastAsia="Times New Roman" w:cs="Times New Roman"/>
          <w:b/>
          <w:bCs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>Відповідь: ні</w:t>
      </w:r>
    </w:p>
    <w:p w:rsidR="008624B4" w:rsidRPr="003C3B66" w:rsidRDefault="008624B4" w:rsidP="008624B4">
      <w:pPr>
        <w:rPr>
          <w:rFonts w:eastAsia="Times New Roman" w:cs="Times New Roman"/>
          <w:b/>
          <w:bCs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 xml:space="preserve">Пояснення: </w:t>
      </w:r>
      <w:r w:rsidRPr="003C3B66">
        <w:rPr>
          <w:rFonts w:eastAsia="Times New Roman" w:cs="Times New Roman"/>
          <w:bCs/>
          <w:szCs w:val="24"/>
          <w:lang w:val="uk-UA"/>
        </w:rPr>
        <w:t xml:space="preserve">показники </w:t>
      </w:r>
      <w:r w:rsidRPr="003C3B66">
        <w:rPr>
          <w:b/>
          <w:i/>
          <w:lang w:val="uk-UA"/>
        </w:rPr>
        <w:t>ЗВТ02</w:t>
      </w:r>
      <w:r w:rsidRPr="003C3B66">
        <w:rPr>
          <w:rFonts w:eastAsia="Times New Roman" w:cs="Times New Roman"/>
          <w:b/>
          <w:bCs/>
          <w:szCs w:val="24"/>
          <w:lang w:val="uk-UA"/>
        </w:rPr>
        <w:t xml:space="preserve"> </w:t>
      </w:r>
      <w:r w:rsidRPr="003C3B66">
        <w:rPr>
          <w:rFonts w:eastAsia="Times New Roman" w:cs="Times New Roman"/>
          <w:bCs/>
          <w:szCs w:val="24"/>
          <w:lang w:val="uk-UA"/>
        </w:rPr>
        <w:t>не використовується для комерційного обліку і він не є законодавчо регульованим ЗВТ.</w:t>
      </w:r>
    </w:p>
    <w:p w:rsidR="008624B4" w:rsidRPr="003C3B66" w:rsidRDefault="008624B4" w:rsidP="008624B4">
      <w:pPr>
        <w:rPr>
          <w:rFonts w:eastAsia="Times New Roman" w:cs="Times New Roman"/>
          <w:bCs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 xml:space="preserve">Висновок: </w:t>
      </w:r>
      <w:r w:rsidRPr="003C3B66">
        <w:rPr>
          <w:rFonts w:eastAsia="Times New Roman" w:cs="Times New Roman"/>
          <w:bCs/>
          <w:szCs w:val="24"/>
          <w:lang w:val="uk-UA"/>
        </w:rPr>
        <w:t xml:space="preserve">методи спрощення </w:t>
      </w:r>
      <w:r w:rsidRPr="003C3B66">
        <w:rPr>
          <w:rFonts w:eastAsia="Times New Roman" w:cs="Times New Roman"/>
          <w:b/>
          <w:bCs/>
          <w:szCs w:val="24"/>
          <w:lang w:val="uk-UA"/>
        </w:rPr>
        <w:t xml:space="preserve">РO-1 </w:t>
      </w:r>
      <w:r w:rsidRPr="003C3B66">
        <w:rPr>
          <w:rFonts w:eastAsia="Times New Roman" w:cs="Times New Roman"/>
          <w:bCs/>
          <w:szCs w:val="24"/>
          <w:lang w:val="uk-UA"/>
        </w:rPr>
        <w:t xml:space="preserve">та </w:t>
      </w:r>
      <w:r w:rsidRPr="003C3B66">
        <w:rPr>
          <w:rFonts w:eastAsia="Times New Roman" w:cs="Times New Roman"/>
          <w:b/>
          <w:bCs/>
          <w:szCs w:val="24"/>
          <w:lang w:val="uk-UA"/>
        </w:rPr>
        <w:t>РО-2</w:t>
      </w:r>
      <w:r w:rsidRPr="003C3B66">
        <w:rPr>
          <w:rFonts w:eastAsia="Times New Roman" w:cs="Times New Roman"/>
          <w:bCs/>
          <w:szCs w:val="24"/>
          <w:lang w:val="uk-UA"/>
        </w:rPr>
        <w:t xml:space="preserve"> не можуть бути застосовані.</w:t>
      </w:r>
    </w:p>
    <w:p w:rsidR="008624B4" w:rsidRPr="003C3B66" w:rsidRDefault="008624B4" w:rsidP="008624B4">
      <w:pPr>
        <w:rPr>
          <w:rFonts w:eastAsia="Times New Roman" w:cs="Times New Roman"/>
          <w:b/>
          <w:bCs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 xml:space="preserve">Рішення: </w:t>
      </w:r>
      <w:r w:rsidRPr="003C3B66">
        <w:rPr>
          <w:rFonts w:eastAsia="Times New Roman" w:cs="Times New Roman"/>
          <w:bCs/>
          <w:szCs w:val="24"/>
          <w:lang w:val="uk-UA"/>
        </w:rPr>
        <w:t xml:space="preserve">перейти до питання Б, щоб перевірити, чи можливо застосувати підходи </w:t>
      </w:r>
      <w:r w:rsidRPr="003C3B66">
        <w:rPr>
          <w:rFonts w:eastAsia="Times New Roman" w:cs="Times New Roman"/>
          <w:b/>
          <w:bCs/>
          <w:szCs w:val="24"/>
          <w:lang w:val="uk-UA"/>
        </w:rPr>
        <w:t xml:space="preserve">РO-3а </w:t>
      </w:r>
      <w:r w:rsidRPr="003C3B66">
        <w:rPr>
          <w:rFonts w:eastAsia="Times New Roman" w:cs="Times New Roman"/>
          <w:bCs/>
          <w:szCs w:val="24"/>
          <w:lang w:val="uk-UA"/>
        </w:rPr>
        <w:t>або</w:t>
      </w:r>
      <w:r w:rsidRPr="003C3B66">
        <w:rPr>
          <w:rFonts w:eastAsia="Times New Roman" w:cs="Times New Roman"/>
          <w:b/>
          <w:bCs/>
          <w:szCs w:val="24"/>
          <w:lang w:val="uk-UA"/>
        </w:rPr>
        <w:t xml:space="preserve"> РO-3б</w:t>
      </w:r>
      <w:r w:rsidRPr="003C3B66">
        <w:rPr>
          <w:rFonts w:eastAsia="Times New Roman" w:cs="Times New Roman"/>
          <w:bCs/>
          <w:szCs w:val="24"/>
          <w:lang w:val="uk-UA"/>
        </w:rPr>
        <w:t>.</w:t>
      </w:r>
    </w:p>
    <w:p w:rsidR="008624B4" w:rsidRPr="003C3B66" w:rsidRDefault="008624B4" w:rsidP="00A5261E">
      <w:pPr>
        <w:shd w:val="clear" w:color="auto" w:fill="E8F6F9" w:themeFill="accent5" w:themeFillTint="33"/>
        <w:rPr>
          <w:rFonts w:eastAsia="Times New Roman" w:cs="Times New Roman"/>
          <w:iCs/>
          <w:szCs w:val="24"/>
          <w:lang w:val="uk-UA"/>
        </w:rPr>
      </w:pPr>
      <w:r w:rsidRPr="003C3B66">
        <w:rPr>
          <w:rFonts w:eastAsia="Times New Roman" w:cs="Times New Roman"/>
          <w:b/>
          <w:szCs w:val="24"/>
          <w:lang w:val="uk-UA"/>
        </w:rPr>
        <w:t>Питання Б</w:t>
      </w:r>
      <w:r w:rsidRPr="003C3B66">
        <w:rPr>
          <w:rFonts w:eastAsia="Times New Roman" w:cs="Times New Roman"/>
          <w:szCs w:val="24"/>
          <w:lang w:val="uk-UA"/>
        </w:rPr>
        <w:t xml:space="preserve">: Чи </w:t>
      </w:r>
      <w:r w:rsidRPr="003C3B66">
        <w:rPr>
          <w:b/>
          <w:i/>
          <w:lang w:val="uk-UA"/>
        </w:rPr>
        <w:t>ЗВТ0</w:t>
      </w:r>
      <w:r w:rsidR="00741C23" w:rsidRPr="003C3B66">
        <w:rPr>
          <w:b/>
          <w:i/>
          <w:lang w:val="uk-UA"/>
        </w:rPr>
        <w:t>2</w:t>
      </w:r>
      <w:r w:rsidRPr="003C3B66">
        <w:rPr>
          <w:rFonts w:eastAsia="Times New Roman" w:cs="Times New Roman"/>
          <w:bCs/>
          <w:szCs w:val="24"/>
          <w:lang w:val="uk-UA"/>
        </w:rPr>
        <w:t xml:space="preserve"> </w:t>
      </w:r>
      <w:r w:rsidRPr="003C3B66">
        <w:rPr>
          <w:rFonts w:eastAsia="Times New Roman" w:cs="Times New Roman"/>
          <w:szCs w:val="24"/>
          <w:lang w:val="uk-UA"/>
        </w:rPr>
        <w:t>застосовується в нормованих робочих умовах відповідно до правил його експлуатації?</w:t>
      </w:r>
      <w:r w:rsidR="00C3748E" w:rsidRPr="003C3B66">
        <w:rPr>
          <w:rFonts w:eastAsia="Times New Roman" w:cs="Times New Roman"/>
          <w:szCs w:val="24"/>
          <w:lang w:val="uk-UA"/>
        </w:rPr>
        <w:t xml:space="preserve"> </w:t>
      </w:r>
      <w:r w:rsidRPr="003C3B66">
        <w:rPr>
          <w:rFonts w:eastAsia="Times New Roman" w:cs="Times New Roman"/>
          <w:iCs/>
          <w:szCs w:val="24"/>
          <w:lang w:val="uk-UA"/>
        </w:rPr>
        <w:t xml:space="preserve">(Чи можна застосувати підходи </w:t>
      </w:r>
      <w:r w:rsidRPr="003C3B66">
        <w:rPr>
          <w:rFonts w:eastAsia="Times New Roman" w:cs="Times New Roman"/>
          <w:b/>
          <w:iCs/>
          <w:szCs w:val="24"/>
          <w:lang w:val="uk-UA"/>
        </w:rPr>
        <w:t>РO-3а</w:t>
      </w:r>
      <w:r w:rsidRPr="003C3B66">
        <w:rPr>
          <w:rFonts w:eastAsia="Times New Roman" w:cs="Times New Roman"/>
          <w:iCs/>
          <w:szCs w:val="24"/>
          <w:lang w:val="uk-UA"/>
        </w:rPr>
        <w:t xml:space="preserve"> або </w:t>
      </w:r>
      <w:r w:rsidRPr="003C3B66">
        <w:rPr>
          <w:rFonts w:eastAsia="Times New Roman" w:cs="Times New Roman"/>
          <w:b/>
          <w:iCs/>
          <w:szCs w:val="24"/>
          <w:lang w:val="uk-UA"/>
        </w:rPr>
        <w:t>РО-3б</w:t>
      </w:r>
      <w:r w:rsidRPr="003C3B66">
        <w:rPr>
          <w:rFonts w:eastAsia="Times New Roman" w:cs="Times New Roman"/>
          <w:iCs/>
          <w:szCs w:val="24"/>
          <w:lang w:val="uk-UA"/>
        </w:rPr>
        <w:t>?)</w:t>
      </w:r>
    </w:p>
    <w:p w:rsidR="008624B4" w:rsidRPr="003C3B66" w:rsidRDefault="008624B4" w:rsidP="008624B4">
      <w:pPr>
        <w:rPr>
          <w:rFonts w:eastAsia="Times New Roman" w:cs="Times New Roman"/>
          <w:b/>
          <w:bCs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>Відповідь: так</w:t>
      </w:r>
    </w:p>
    <w:p w:rsidR="008624B4" w:rsidRPr="003C3B66" w:rsidRDefault="008624B4" w:rsidP="008624B4">
      <w:pPr>
        <w:rPr>
          <w:rFonts w:eastAsia="Times New Roman" w:cs="Times New Roman"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>Пояснення:</w:t>
      </w:r>
      <w:r w:rsidRPr="003C3B66">
        <w:rPr>
          <w:rFonts w:eastAsia="Times New Roman" w:cs="Times New Roman"/>
          <w:szCs w:val="24"/>
          <w:lang w:val="uk-UA"/>
        </w:rPr>
        <w:t xml:space="preserve"> у таблиці нижче наведені нормовані робочі умови, включаючи основні </w:t>
      </w:r>
      <w:proofErr w:type="spellStart"/>
      <w:r w:rsidRPr="003C3B66">
        <w:rPr>
          <w:rFonts w:eastAsia="Times New Roman" w:cs="Times New Roman"/>
          <w:szCs w:val="24"/>
          <w:lang w:val="uk-UA"/>
        </w:rPr>
        <w:t>впливні</w:t>
      </w:r>
      <w:proofErr w:type="spellEnd"/>
      <w:r w:rsidRPr="003C3B66">
        <w:rPr>
          <w:rFonts w:eastAsia="Times New Roman" w:cs="Times New Roman"/>
          <w:szCs w:val="24"/>
          <w:lang w:val="uk-UA"/>
        </w:rPr>
        <w:t xml:space="preserve"> величини.</w:t>
      </w:r>
    </w:p>
    <w:tbl>
      <w:tblPr>
        <w:tblStyle w:val="CarbonCountsTable1"/>
        <w:tblW w:w="4927" w:type="pct"/>
        <w:tblInd w:w="10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7"/>
        <w:gridCol w:w="2581"/>
        <w:gridCol w:w="1843"/>
        <w:gridCol w:w="1733"/>
        <w:gridCol w:w="1405"/>
      </w:tblGrid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ind w:firstLine="12"/>
              <w:jc w:val="center"/>
              <w:rPr>
                <w:rFonts w:cs="Times New Roman"/>
                <w:i/>
                <w:lang w:val="uk-UA"/>
              </w:rPr>
            </w:pPr>
            <w:proofErr w:type="spellStart"/>
            <w:r w:rsidRPr="003C3B66">
              <w:rPr>
                <w:rFonts w:cs="Times New Roman"/>
                <w:i/>
                <w:lang w:val="uk-UA"/>
              </w:rPr>
              <w:t>Впливна</w:t>
            </w:r>
            <w:proofErr w:type="spellEnd"/>
            <w:r w:rsidRPr="003C3B66">
              <w:rPr>
                <w:rFonts w:cs="Times New Roman"/>
                <w:i/>
                <w:lang w:val="uk-UA"/>
              </w:rPr>
              <w:t xml:space="preserve"> величина / умови застосування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ind w:firstLine="12"/>
              <w:jc w:val="center"/>
              <w:rPr>
                <w:rFonts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Оцінка дотримання умов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ind w:firstLine="12"/>
              <w:jc w:val="center"/>
              <w:rPr>
                <w:rFonts w:eastAsia="Times New Roman"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Підтвердження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ind w:firstLine="12"/>
              <w:jc w:val="center"/>
              <w:rPr>
                <w:rFonts w:eastAsia="Times New Roman"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Інші коментарі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ind w:firstLine="12"/>
              <w:jc w:val="center"/>
              <w:rPr>
                <w:rFonts w:eastAsia="Times New Roman" w:cs="Times New Roman"/>
                <w:i/>
                <w:lang w:val="uk-UA"/>
              </w:rPr>
            </w:pPr>
            <w:r w:rsidRPr="003C3B66">
              <w:rPr>
                <w:rFonts w:cs="Times New Roman"/>
                <w:i/>
                <w:lang w:val="uk-UA"/>
              </w:rPr>
              <w:t>Результат</w:t>
            </w:r>
          </w:p>
        </w:tc>
      </w:tr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Температура навколишнього середовища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використовується ЗВТ в межах діапазону температури від -20 °С до +40 °С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Довідка про кліматичні умови 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Вплив вітру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інструмент піддається впливу вітру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Вимірювання проводиться в закритому приміщені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color w:val="0D0D0D" w:themeColor="text1" w:themeTint="F2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Періодичність калібрування та технічного обслуговування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ЗВТ відкалібрований відповідно до необхідної періодичності (</w:t>
            </w:r>
            <w:r w:rsidRPr="003C3B66">
              <w:rPr>
                <w:rFonts w:cs="Times New Roman"/>
                <w:highlight w:val="cyan"/>
                <w:lang w:val="uk-UA"/>
              </w:rPr>
              <w:t>щороку</w:t>
            </w:r>
            <w:r w:rsidRPr="003C3B66">
              <w:rPr>
                <w:rFonts w:cs="Times New Roman"/>
                <w:lang w:val="uk-UA"/>
              </w:rPr>
              <w:t>)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Сертифікат калібрування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Електромагнітні поля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не знаходиться ЗВТ під впливом сильного електромагнітного поля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Вимірювання </w:t>
            </w:r>
            <w:proofErr w:type="spellStart"/>
            <w:r w:rsidRPr="003C3B66">
              <w:rPr>
                <w:rFonts w:cs="Times New Roman"/>
                <w:lang w:val="uk-UA"/>
              </w:rPr>
              <w:t>електромаг-нітного</w:t>
            </w:r>
            <w:proofErr w:type="spellEnd"/>
            <w:r w:rsidRPr="003C3B66">
              <w:rPr>
                <w:rFonts w:cs="Times New Roman"/>
                <w:lang w:val="uk-UA"/>
              </w:rPr>
              <w:t xml:space="preserve"> поля в приміщенні </w:t>
            </w:r>
            <w:r w:rsidRPr="003C3B66">
              <w:rPr>
                <w:color w:val="0D0D0D" w:themeColor="text1" w:themeTint="F2"/>
                <w:lang w:val="uk-UA"/>
              </w:rPr>
              <w:t>складу клінкеру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-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Положення на вагах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Було перевірено, чи проба розташована по центру чаші на вагах 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  <w:p w:rsidR="008624B4" w:rsidRPr="003C3B66" w:rsidRDefault="008624B4" w:rsidP="00DE5934">
            <w:pPr>
              <w:jc w:val="center"/>
              <w:rPr>
                <w:rFonts w:cs="Times New Roman"/>
                <w:lang w:val="uk-UA"/>
              </w:rPr>
            </w:pPr>
          </w:p>
        </w:tc>
      </w:tr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Дії щодо початку та припинення коливань 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Було перевірено, чи відбувається зчитування після припинення коливань (90 секунд)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8624B4" w:rsidRPr="003C3B66" w:rsidTr="00993A25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lastRenderedPageBreak/>
              <w:t>Діапазон вимірювання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 xml:space="preserve">Було перевірено, чи використовується ЗВТ в межах діапазону вимірювання від </w:t>
            </w:r>
            <w:r w:rsidRPr="003C3B66">
              <w:rPr>
                <w:color w:val="0D0D0D" w:themeColor="text1" w:themeTint="F2"/>
                <w:lang w:val="uk-UA"/>
              </w:rPr>
              <w:t>6 т/год. до 120 т/год.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н/з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t>Виконується відповідно до внутрішньої процедури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center"/>
              <w:rPr>
                <w:rFonts w:cs="Times New Roman"/>
                <w:lang w:val="uk-UA"/>
              </w:rPr>
            </w:pPr>
            <w:r w:rsidRPr="003C3B66">
              <w:rPr>
                <w:rFonts w:cs="Times New Roman"/>
                <w:lang w:val="uk-UA"/>
              </w:rPr>
              <w:sym w:font="Wingdings" w:char="F0FC"/>
            </w:r>
          </w:p>
        </w:tc>
      </w:tr>
      <w:tr w:rsidR="008624B4" w:rsidRPr="003C3B66" w:rsidTr="00DE5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8624B4" w:rsidRPr="003C3B66" w:rsidRDefault="008624B4" w:rsidP="00DE5934">
            <w:pPr>
              <w:spacing w:before="0" w:after="0"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lang w:val="uk-UA"/>
              </w:rPr>
              <w:t>Джерело інформації для визначення належних умов експлуатації:</w:t>
            </w:r>
          </w:p>
          <w:p w:rsidR="008624B4" w:rsidRPr="003C3B66" w:rsidRDefault="008624B4" w:rsidP="00803E59">
            <w:pPr>
              <w:numPr>
                <w:ilvl w:val="0"/>
                <w:numId w:val="9"/>
              </w:numPr>
              <w:spacing w:before="0" w:after="0"/>
              <w:contextualSpacing/>
              <w:jc w:val="left"/>
              <w:rPr>
                <w:rFonts w:cs="Times New Roman"/>
                <w:iCs/>
                <w:highlight w:val="cyan"/>
                <w:lang w:val="uk-UA"/>
              </w:rPr>
            </w:pPr>
            <w:r w:rsidRPr="003C3B66">
              <w:rPr>
                <w:rFonts w:cs="Times New Roman"/>
                <w:iCs/>
                <w:highlight w:val="cyan"/>
                <w:lang w:val="uk-UA"/>
              </w:rPr>
              <w:t>Інструкція з експлуатації ЗВТ</w:t>
            </w:r>
          </w:p>
          <w:p w:rsidR="008624B4" w:rsidRPr="003C3B66" w:rsidRDefault="008624B4" w:rsidP="00803E59">
            <w:pPr>
              <w:numPr>
                <w:ilvl w:val="0"/>
                <w:numId w:val="9"/>
              </w:numPr>
              <w:spacing w:before="0" w:after="0"/>
              <w:contextualSpacing/>
              <w:jc w:val="left"/>
              <w:rPr>
                <w:rFonts w:cs="Times New Roman"/>
                <w:iCs/>
                <w:lang w:val="uk-UA"/>
              </w:rPr>
            </w:pPr>
            <w:r w:rsidRPr="003C3B66">
              <w:rPr>
                <w:rFonts w:cs="Times New Roman"/>
                <w:iCs/>
                <w:highlight w:val="cyan"/>
                <w:lang w:val="uk-UA"/>
              </w:rPr>
              <w:t>…</w:t>
            </w:r>
          </w:p>
        </w:tc>
      </w:tr>
    </w:tbl>
    <w:p w:rsidR="00741C23" w:rsidRPr="003C3B66" w:rsidRDefault="00741C23" w:rsidP="00741C23">
      <w:pPr>
        <w:tabs>
          <w:tab w:val="left" w:pos="4815"/>
        </w:tabs>
        <w:rPr>
          <w:rFonts w:eastAsia="Times New Roman" w:cs="Times New Roman"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>Висновок:</w:t>
      </w:r>
      <w:r w:rsidRPr="003C3B66">
        <w:rPr>
          <w:rFonts w:eastAsia="Times New Roman" w:cs="Times New Roman"/>
          <w:szCs w:val="24"/>
          <w:lang w:val="uk-UA"/>
        </w:rPr>
        <w:t xml:space="preserve"> </w:t>
      </w:r>
      <w:r w:rsidRPr="003C3B66">
        <w:rPr>
          <w:rFonts w:eastAsia="Times New Roman" w:cs="Times New Roman"/>
          <w:bCs/>
          <w:szCs w:val="24"/>
          <w:lang w:val="uk-UA"/>
        </w:rPr>
        <w:t>ЗВТ</w:t>
      </w:r>
      <w:r w:rsidRPr="003C3B66">
        <w:rPr>
          <w:rFonts w:eastAsia="Times New Roman" w:cs="Times New Roman"/>
          <w:b/>
          <w:bCs/>
          <w:szCs w:val="24"/>
          <w:lang w:val="uk-UA"/>
        </w:rPr>
        <w:t xml:space="preserve"> </w:t>
      </w:r>
      <w:r w:rsidRPr="003C3B66">
        <w:rPr>
          <w:rFonts w:eastAsia="Times New Roman" w:cs="Times New Roman"/>
          <w:szCs w:val="24"/>
          <w:lang w:val="uk-UA"/>
        </w:rPr>
        <w:t>використовується в нормованих робочих умовах відповідно до правил його експлуатації.</w:t>
      </w:r>
    </w:p>
    <w:p w:rsidR="00741C23" w:rsidRPr="003C3B66" w:rsidRDefault="00741C23" w:rsidP="00741C23">
      <w:pPr>
        <w:tabs>
          <w:tab w:val="left" w:pos="4815"/>
        </w:tabs>
        <w:rPr>
          <w:rFonts w:eastAsia="Times New Roman" w:cs="Times New Roman"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>Рішення:</w:t>
      </w:r>
      <w:r w:rsidRPr="003C3B66">
        <w:rPr>
          <w:rFonts w:eastAsia="Times New Roman" w:cs="Times New Roman"/>
          <w:szCs w:val="24"/>
          <w:lang w:val="uk-UA"/>
        </w:rPr>
        <w:t xml:space="preserve"> перейти до питання В, щоб перевірити, чи можна застосувати підхід </w:t>
      </w:r>
      <w:r w:rsidRPr="003C3B66">
        <w:rPr>
          <w:rFonts w:eastAsia="Times New Roman" w:cs="Times New Roman"/>
          <w:b/>
          <w:szCs w:val="24"/>
          <w:lang w:val="uk-UA"/>
        </w:rPr>
        <w:t>РO-3а</w:t>
      </w:r>
      <w:r w:rsidRPr="003C3B66">
        <w:rPr>
          <w:rFonts w:eastAsia="Times New Roman" w:cs="Times New Roman"/>
          <w:szCs w:val="24"/>
          <w:lang w:val="uk-UA"/>
        </w:rPr>
        <w:t>.</w:t>
      </w:r>
    </w:p>
    <w:p w:rsidR="00741C23" w:rsidRPr="003C3B66" w:rsidRDefault="00741C23" w:rsidP="00F769A7">
      <w:pPr>
        <w:shd w:val="clear" w:color="auto" w:fill="E8F6F9" w:themeFill="accent5" w:themeFillTint="33"/>
        <w:rPr>
          <w:rFonts w:eastAsia="Times New Roman" w:cs="Times New Roman"/>
          <w:szCs w:val="24"/>
          <w:lang w:val="uk-UA"/>
        </w:rPr>
      </w:pPr>
      <w:r w:rsidRPr="003C3B66">
        <w:rPr>
          <w:rFonts w:eastAsia="Times New Roman" w:cs="Times New Roman"/>
          <w:b/>
          <w:szCs w:val="24"/>
          <w:lang w:val="uk-UA"/>
        </w:rPr>
        <w:t xml:space="preserve">Питання </w:t>
      </w:r>
      <w:r w:rsidRPr="003C3B66">
        <w:rPr>
          <w:rFonts w:eastAsia="Times New Roman" w:cs="Times New Roman"/>
          <w:b/>
          <w:bCs/>
          <w:szCs w:val="24"/>
          <w:lang w:val="uk-UA"/>
        </w:rPr>
        <w:t xml:space="preserve">В: </w:t>
      </w:r>
      <w:r w:rsidR="000B329A" w:rsidRPr="003C3B66">
        <w:rPr>
          <w:rFonts w:eastAsia="Times New Roman" w:cs="Times New Roman"/>
          <w:bCs/>
          <w:szCs w:val="24"/>
          <w:lang w:val="uk-UA"/>
        </w:rPr>
        <w:t>Чи вказана в паспорті ЗВТ максимально допустима похибка під час експлуатації?</w:t>
      </w:r>
      <w:r w:rsidRPr="003C3B66">
        <w:rPr>
          <w:rFonts w:eastAsia="Times New Roman" w:cs="Times New Roman"/>
          <w:bCs/>
          <w:szCs w:val="24"/>
          <w:lang w:val="uk-UA"/>
        </w:rPr>
        <w:t xml:space="preserve"> </w:t>
      </w:r>
      <w:r w:rsidRPr="003C3B66">
        <w:rPr>
          <w:rFonts w:eastAsia="Times New Roman" w:cs="Times New Roman"/>
          <w:iCs/>
          <w:szCs w:val="24"/>
          <w:lang w:val="uk-UA"/>
        </w:rPr>
        <w:t>Чи можна застосувати підхід</w:t>
      </w:r>
      <w:r w:rsidRPr="003C3B66">
        <w:rPr>
          <w:rFonts w:eastAsia="Times New Roman" w:cs="Times New Roman"/>
          <w:szCs w:val="24"/>
          <w:lang w:val="uk-UA"/>
        </w:rPr>
        <w:t xml:space="preserve"> </w:t>
      </w:r>
      <w:r w:rsidRPr="003C3B66">
        <w:rPr>
          <w:rFonts w:eastAsia="Times New Roman" w:cs="Times New Roman"/>
          <w:b/>
          <w:szCs w:val="24"/>
          <w:lang w:val="uk-UA"/>
        </w:rPr>
        <w:t>РO-3а</w:t>
      </w:r>
      <w:r w:rsidRPr="003C3B66">
        <w:rPr>
          <w:rFonts w:eastAsia="Times New Roman" w:cs="Times New Roman"/>
          <w:iCs/>
          <w:szCs w:val="24"/>
          <w:lang w:val="uk-UA"/>
        </w:rPr>
        <w:t>?</w:t>
      </w:r>
    </w:p>
    <w:p w:rsidR="00741C23" w:rsidRPr="003C3B66" w:rsidRDefault="00741C23" w:rsidP="00741C23">
      <w:pPr>
        <w:rPr>
          <w:rFonts w:eastAsia="Times New Roman" w:cs="Times New Roman"/>
          <w:b/>
          <w:bCs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 xml:space="preserve">Відповідь: </w:t>
      </w:r>
      <w:r w:rsidR="00A5261E" w:rsidRPr="003C3B66">
        <w:rPr>
          <w:rFonts w:eastAsia="Times New Roman" w:cs="Times New Roman"/>
          <w:b/>
          <w:bCs/>
          <w:szCs w:val="24"/>
          <w:lang w:val="uk-UA"/>
        </w:rPr>
        <w:t>так</w:t>
      </w:r>
    </w:p>
    <w:p w:rsidR="00741C23" w:rsidRPr="003C3B66" w:rsidRDefault="00741C23" w:rsidP="00741C23">
      <w:pPr>
        <w:rPr>
          <w:rFonts w:eastAsia="Times New Roman" w:cs="Times New Roman"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>Пояснення:</w:t>
      </w:r>
      <w:r w:rsidRPr="003C3B66">
        <w:rPr>
          <w:rFonts w:eastAsia="Times New Roman" w:cs="Times New Roman"/>
          <w:szCs w:val="24"/>
          <w:lang w:val="uk-UA"/>
        </w:rPr>
        <w:t xml:space="preserve"> </w:t>
      </w:r>
      <w:r w:rsidR="001A086D" w:rsidRPr="003C3B66">
        <w:rPr>
          <w:szCs w:val="24"/>
          <w:lang w:val="uk-UA"/>
        </w:rPr>
        <w:t>невизначеність, вказана виробником ЗВТ</w:t>
      </w:r>
      <w:r w:rsidR="00A5261E" w:rsidRPr="003C3B66">
        <w:rPr>
          <w:color w:val="0D0D0D" w:themeColor="text1" w:themeTint="F2"/>
          <w:lang w:val="uk-UA"/>
        </w:rPr>
        <w:t>, становить ± 1,0% .</w:t>
      </w:r>
    </w:p>
    <w:p w:rsidR="00741C23" w:rsidRPr="003C3B66" w:rsidRDefault="00741C23" w:rsidP="00741C23">
      <w:pPr>
        <w:tabs>
          <w:tab w:val="left" w:pos="4815"/>
        </w:tabs>
        <w:rPr>
          <w:rFonts w:eastAsia="Times New Roman" w:cs="Times New Roman"/>
          <w:szCs w:val="24"/>
          <w:lang w:val="uk-UA"/>
        </w:rPr>
      </w:pPr>
      <w:r w:rsidRPr="003C3B66">
        <w:rPr>
          <w:rFonts w:eastAsia="Times New Roman" w:cs="Times New Roman"/>
          <w:b/>
          <w:bCs/>
          <w:szCs w:val="24"/>
          <w:lang w:val="uk-UA"/>
        </w:rPr>
        <w:t>Висновок:</w:t>
      </w:r>
      <w:r w:rsidRPr="003C3B66">
        <w:rPr>
          <w:rFonts w:eastAsia="Times New Roman" w:cs="Times New Roman"/>
          <w:szCs w:val="24"/>
          <w:lang w:val="uk-UA"/>
        </w:rPr>
        <w:t xml:space="preserve"> </w:t>
      </w:r>
      <w:r w:rsidR="001A086D" w:rsidRPr="003C3B66">
        <w:rPr>
          <w:szCs w:val="24"/>
          <w:lang w:val="uk-UA"/>
        </w:rPr>
        <w:t>невизначеність, вказана виробником ЗВТ,</w:t>
      </w:r>
      <w:r w:rsidRPr="003C3B66">
        <w:rPr>
          <w:rFonts w:eastAsia="Times New Roman" w:cs="Times New Roman"/>
          <w:szCs w:val="24"/>
          <w:lang w:val="uk-UA"/>
        </w:rPr>
        <w:t xml:space="preserve"> </w:t>
      </w:r>
      <w:r w:rsidR="00A5261E" w:rsidRPr="003C3B66">
        <w:rPr>
          <w:rFonts w:eastAsia="Times New Roman" w:cs="Times New Roman"/>
          <w:szCs w:val="24"/>
          <w:lang w:val="uk-UA"/>
        </w:rPr>
        <w:t xml:space="preserve">може бути використана </w:t>
      </w:r>
      <w:r w:rsidR="00A5261E" w:rsidRPr="003C3B66">
        <w:rPr>
          <w:color w:val="0D0D0D" w:themeColor="text1" w:themeTint="F2"/>
          <w:lang w:val="uk-UA"/>
        </w:rPr>
        <w:t xml:space="preserve">як невизначеність </w:t>
      </w:r>
      <w:r w:rsidR="00A5261E" w:rsidRPr="003C3B66">
        <w:rPr>
          <w:lang w:val="uk-UA"/>
        </w:rPr>
        <w:t xml:space="preserve">конвеєрних </w:t>
      </w:r>
      <w:r w:rsidR="00A5261E" w:rsidRPr="003C3B66">
        <w:rPr>
          <w:color w:val="0D0D0D" w:themeColor="text1" w:themeTint="F2"/>
          <w:lang w:val="uk-UA"/>
        </w:rPr>
        <w:t>ваг, що використовуються для вимірювання показника маси споживання вугілля.</w:t>
      </w:r>
    </w:p>
    <w:p w:rsidR="00301611" w:rsidRPr="003C3B66" w:rsidRDefault="00301611" w:rsidP="00301611">
      <w:pPr>
        <w:rPr>
          <w:lang w:val="uk-UA"/>
        </w:rPr>
      </w:pPr>
      <w:r w:rsidRPr="003C3B66">
        <w:rPr>
          <w:b/>
          <w:lang w:val="uk-UA"/>
        </w:rPr>
        <w:t>Загальний висновок:</w:t>
      </w:r>
      <w:r w:rsidRPr="003C3B66">
        <w:rPr>
          <w:lang w:val="uk-UA"/>
        </w:rPr>
        <w:t xml:space="preserve"> Невизначеність </w:t>
      </w:r>
      <w:r w:rsidR="00587F24" w:rsidRPr="003C3B66">
        <w:rPr>
          <w:b/>
          <w:i/>
          <w:lang w:val="uk-UA"/>
        </w:rPr>
        <w:t xml:space="preserve">маси </w:t>
      </w:r>
      <w:r w:rsidR="0089499A" w:rsidRPr="003C3B66">
        <w:rPr>
          <w:b/>
          <w:i/>
          <w:lang w:val="uk-UA"/>
        </w:rPr>
        <w:t>споживання вугілля</w:t>
      </w:r>
      <w:r w:rsidRPr="003C3B66">
        <w:rPr>
          <w:lang w:val="uk-UA"/>
        </w:rPr>
        <w:t xml:space="preserve"> базується </w:t>
      </w:r>
      <w:r w:rsidR="001A086D" w:rsidRPr="003C3B66">
        <w:rPr>
          <w:lang w:val="uk-UA"/>
        </w:rPr>
        <w:t xml:space="preserve">на </w:t>
      </w:r>
      <w:r w:rsidR="001A086D" w:rsidRPr="003C3B66">
        <w:rPr>
          <w:szCs w:val="24"/>
          <w:lang w:val="uk-UA"/>
        </w:rPr>
        <w:t xml:space="preserve">значенні, вказаному у </w:t>
      </w:r>
      <w:r w:rsidR="001A086D" w:rsidRPr="003C3B66">
        <w:rPr>
          <w:lang w:val="uk-UA"/>
        </w:rPr>
        <w:t>паспорті</w:t>
      </w:r>
      <w:r w:rsidR="001A086D" w:rsidRPr="003C3B66" w:rsidDel="001A086D">
        <w:rPr>
          <w:color w:val="0D0D0D" w:themeColor="text1" w:themeTint="F2"/>
          <w:lang w:val="uk-UA"/>
        </w:rPr>
        <w:t xml:space="preserve"> </w:t>
      </w:r>
      <w:r w:rsidR="001A086D" w:rsidRPr="003C3B66">
        <w:rPr>
          <w:b/>
          <w:bCs/>
          <w:i/>
          <w:color w:val="0D0D0D" w:themeColor="text1" w:themeTint="F2"/>
          <w:lang w:val="uk-UA"/>
        </w:rPr>
        <w:t>ЗВТ02</w:t>
      </w:r>
      <w:r w:rsidR="001A086D" w:rsidRPr="003C3B66">
        <w:rPr>
          <w:lang w:val="uk-UA"/>
        </w:rPr>
        <w:t xml:space="preserve">  </w:t>
      </w:r>
      <w:r w:rsidR="001F5A36" w:rsidRPr="003C3B66">
        <w:rPr>
          <w:lang w:val="uk-UA"/>
        </w:rPr>
        <w:t>(</w:t>
      </w:r>
      <w:r w:rsidR="00E241D8" w:rsidRPr="003C3B66">
        <w:rPr>
          <w:lang w:val="uk-UA"/>
        </w:rPr>
        <w:t>підхід</w:t>
      </w:r>
      <w:r w:rsidR="001F5A36" w:rsidRPr="003C3B66">
        <w:rPr>
          <w:lang w:val="uk-UA"/>
        </w:rPr>
        <w:t xml:space="preserve"> </w:t>
      </w:r>
      <w:r w:rsidR="001F5A36" w:rsidRPr="003C3B66">
        <w:rPr>
          <w:b/>
          <w:lang w:val="uk-UA"/>
        </w:rPr>
        <w:t>№ РО-</w:t>
      </w:r>
      <w:r w:rsidR="00A5261E" w:rsidRPr="003C3B66">
        <w:rPr>
          <w:b/>
          <w:lang w:val="uk-UA"/>
        </w:rPr>
        <w:t>3</w:t>
      </w:r>
      <w:r w:rsidR="001F5A36" w:rsidRPr="003C3B66">
        <w:rPr>
          <w:b/>
          <w:lang w:val="uk-UA"/>
        </w:rPr>
        <w:t>а</w:t>
      </w:r>
      <w:r w:rsidR="001F5A36" w:rsidRPr="003C3B66">
        <w:rPr>
          <w:lang w:val="uk-UA"/>
        </w:rPr>
        <w:t>)</w:t>
      </w:r>
      <w:r w:rsidR="001A086D" w:rsidRPr="003C3B66">
        <w:rPr>
          <w:lang w:val="uk-UA"/>
        </w:rPr>
        <w:t xml:space="preserve">, оскільки умови його експлуатації дотримані, а похибка відповідає потребам моніторингу. </w:t>
      </w:r>
      <w:r w:rsidR="001A086D" w:rsidRPr="003C3B66">
        <w:rPr>
          <w:color w:val="0D0D0D" w:themeColor="text1" w:themeTint="F2"/>
          <w:lang w:val="uk-UA"/>
        </w:rPr>
        <w:t xml:space="preserve">Таким чином, невизначеність </w:t>
      </w:r>
      <w:r w:rsidR="001A086D" w:rsidRPr="003C3B66">
        <w:rPr>
          <w:lang w:val="uk-UA"/>
        </w:rPr>
        <w:t>ЗВТ становить</w:t>
      </w:r>
      <w:r w:rsidRPr="003C3B66">
        <w:rPr>
          <w:lang w:val="uk-UA"/>
        </w:rPr>
        <w:t xml:space="preserve"> ±</w:t>
      </w:r>
      <w:r w:rsidR="00FB4B2C" w:rsidRPr="003C3B66">
        <w:rPr>
          <w:lang w:val="uk-UA"/>
        </w:rPr>
        <w:t>1</w:t>
      </w:r>
      <w:r w:rsidRPr="003C3B66">
        <w:rPr>
          <w:lang w:val="uk-UA"/>
        </w:rPr>
        <w:t>,</w:t>
      </w:r>
      <w:r w:rsidR="00243D8B" w:rsidRPr="003C3B66">
        <w:rPr>
          <w:lang w:val="uk-UA"/>
        </w:rPr>
        <w:t>0</w:t>
      </w:r>
      <w:r w:rsidRPr="003C3B66">
        <w:rPr>
          <w:lang w:val="uk-UA"/>
        </w:rPr>
        <w:t>%.</w:t>
      </w:r>
    </w:p>
    <w:p w:rsidR="0089499A" w:rsidRPr="003C3B66" w:rsidRDefault="0089499A" w:rsidP="0089499A">
      <w:pPr>
        <w:rPr>
          <w:lang w:val="uk-UA"/>
        </w:rPr>
      </w:pPr>
      <w:r w:rsidRPr="003C3B66">
        <w:rPr>
          <w:lang w:val="uk-UA"/>
        </w:rPr>
        <w:t xml:space="preserve">Невизначеність даних про діяльність </w:t>
      </w:r>
      <w:r w:rsidR="001A086D" w:rsidRPr="003C3B66">
        <w:rPr>
          <w:lang w:val="uk-UA"/>
        </w:rPr>
        <w:t>становить</w:t>
      </w:r>
      <w:r w:rsidRPr="003C3B66">
        <w:rPr>
          <w:lang w:val="uk-UA"/>
        </w:rPr>
        <w:t xml:space="preserve"> ± </w:t>
      </w:r>
      <w:r w:rsidR="00FB4B2C" w:rsidRPr="003C3B66">
        <w:rPr>
          <w:lang w:val="uk-UA"/>
        </w:rPr>
        <w:t>1</w:t>
      </w:r>
      <w:r w:rsidRPr="003C3B66">
        <w:rPr>
          <w:lang w:val="uk-UA"/>
        </w:rPr>
        <w:t>,</w:t>
      </w:r>
      <w:r w:rsidR="00927CDC" w:rsidRPr="003C3B66">
        <w:rPr>
          <w:lang w:val="uk-UA"/>
        </w:rPr>
        <w:t>0</w:t>
      </w:r>
      <w:r w:rsidRPr="003C3B66">
        <w:rPr>
          <w:lang w:val="uk-UA"/>
        </w:rPr>
        <w:t xml:space="preserve">%, </w:t>
      </w:r>
      <w:r w:rsidR="00FB4B2C" w:rsidRPr="003C3B66">
        <w:rPr>
          <w:lang w:val="uk-UA"/>
        </w:rPr>
        <w:t>що відповідає</w:t>
      </w:r>
      <w:r w:rsidR="001A086D" w:rsidRPr="003C3B66">
        <w:rPr>
          <w:lang w:val="uk-UA"/>
        </w:rPr>
        <w:t xml:space="preserve"> порогу невизначеності для</w:t>
      </w:r>
      <w:r w:rsidR="00FB4B2C" w:rsidRPr="003C3B66">
        <w:rPr>
          <w:lang w:val="uk-UA"/>
        </w:rPr>
        <w:t xml:space="preserve"> </w:t>
      </w:r>
      <w:r w:rsidRPr="003C3B66">
        <w:rPr>
          <w:lang w:val="uk-UA"/>
        </w:rPr>
        <w:t>рів</w:t>
      </w:r>
      <w:r w:rsidR="00587F24" w:rsidRPr="003C3B66">
        <w:rPr>
          <w:lang w:val="uk-UA"/>
        </w:rPr>
        <w:t>н</w:t>
      </w:r>
      <w:r w:rsidR="001A086D" w:rsidRPr="003C3B66">
        <w:rPr>
          <w:lang w:val="uk-UA"/>
        </w:rPr>
        <w:t>я</w:t>
      </w:r>
      <w:r w:rsidRPr="003C3B66">
        <w:rPr>
          <w:lang w:val="uk-UA"/>
        </w:rPr>
        <w:t xml:space="preserve"> точності 4 (± 1,5%)</w:t>
      </w:r>
      <w:r w:rsidR="000B329A" w:rsidRPr="003C3B66">
        <w:rPr>
          <w:lang w:val="uk-UA"/>
        </w:rPr>
        <w:t>, що є найвищим рівнем точності для цього типу матеріального потоку</w:t>
      </w:r>
      <w:r w:rsidRPr="003C3B66">
        <w:rPr>
          <w:lang w:val="uk-UA"/>
        </w:rPr>
        <w:t>.</w:t>
      </w:r>
    </w:p>
    <w:p w:rsidR="00E13203" w:rsidRPr="003C3B66" w:rsidRDefault="00E13203">
      <w:pPr>
        <w:spacing w:after="200"/>
        <w:rPr>
          <w:rFonts w:ascii="Arial" w:eastAsiaTheme="majorEastAsia" w:hAnsi="Arial" w:cs="Arial"/>
          <w:b/>
          <w:bCs/>
          <w:i/>
          <w:szCs w:val="32"/>
          <w:lang w:val="uk-UA"/>
        </w:rPr>
      </w:pPr>
      <w:r w:rsidRPr="003C3B66">
        <w:rPr>
          <w:lang w:val="uk-UA"/>
        </w:rPr>
        <w:br w:type="page"/>
      </w:r>
    </w:p>
    <w:p w:rsidR="0061744A" w:rsidRPr="003C3B66" w:rsidRDefault="00152FC7" w:rsidP="00A75757">
      <w:pPr>
        <w:pStyle w:val="1"/>
        <w:rPr>
          <w:lang w:val="uk-UA"/>
        </w:rPr>
      </w:pPr>
      <w:bookmarkStart w:id="11" w:name="_Toc57654619"/>
      <w:r w:rsidRPr="003C3B66">
        <w:rPr>
          <w:rStyle w:val="hps"/>
          <w:lang w:val="uk-UA"/>
        </w:rPr>
        <w:lastRenderedPageBreak/>
        <w:t xml:space="preserve">Матеріальний потік </w:t>
      </w:r>
      <w:r w:rsidRPr="003C3B66">
        <w:rPr>
          <w:lang w:val="uk-UA"/>
        </w:rPr>
        <w:t>– п</w:t>
      </w:r>
      <w:r w:rsidR="0061744A" w:rsidRPr="003C3B66">
        <w:rPr>
          <w:lang w:val="uk-UA"/>
        </w:rPr>
        <w:t>риродний газ</w:t>
      </w:r>
      <w:r w:rsidRPr="003C3B66">
        <w:rPr>
          <w:lang w:val="uk-UA"/>
        </w:rPr>
        <w:t xml:space="preserve"> (П03)</w:t>
      </w:r>
      <w:bookmarkEnd w:id="11"/>
    </w:p>
    <w:p w:rsidR="00415CFB" w:rsidRPr="003C3B66" w:rsidRDefault="00415CFB" w:rsidP="00415CFB">
      <w:pPr>
        <w:rPr>
          <w:lang w:val="uk-UA"/>
        </w:rPr>
      </w:pPr>
      <w:r w:rsidRPr="003C3B66">
        <w:rPr>
          <w:rFonts w:cs="Times New Roman"/>
          <w:lang w:val="uk-UA"/>
        </w:rPr>
        <w:t>Параметр, до якого застосовується невизначеність:</w:t>
      </w:r>
      <w:r w:rsidRPr="003C3B66">
        <w:rPr>
          <w:rFonts w:eastAsia="Calibri" w:cs="Times New Roman"/>
          <w:lang w:val="uk-UA"/>
        </w:rPr>
        <w:t xml:space="preserve"> </w:t>
      </w:r>
      <w:r w:rsidRPr="003C3B66">
        <w:rPr>
          <w:lang w:val="uk-UA"/>
        </w:rPr>
        <w:t xml:space="preserve">обсяг </w:t>
      </w:r>
      <w:r w:rsidRPr="003C3B66">
        <w:rPr>
          <w:rFonts w:eastAsia="Calibri" w:cs="Times New Roman"/>
          <w:lang w:val="uk-UA"/>
        </w:rPr>
        <w:t xml:space="preserve">споживання </w:t>
      </w:r>
      <w:r w:rsidRPr="003C3B66">
        <w:rPr>
          <w:lang w:val="uk-UA"/>
        </w:rPr>
        <w:t xml:space="preserve">природного газу </w:t>
      </w:r>
      <w:r w:rsidRPr="003C3B66">
        <w:rPr>
          <w:rFonts w:cs="Times New Roman"/>
          <w:iCs/>
          <w:lang w:val="uk-UA"/>
        </w:rPr>
        <w:t>[тис. м</w:t>
      </w:r>
      <w:r w:rsidRPr="003C3B66">
        <w:rPr>
          <w:rFonts w:cs="Times New Roman"/>
          <w:iCs/>
          <w:vertAlign w:val="superscript"/>
          <w:lang w:val="uk-UA"/>
        </w:rPr>
        <w:t>3</w:t>
      </w:r>
      <w:r w:rsidRPr="003C3B66">
        <w:rPr>
          <w:rFonts w:cs="Times New Roman"/>
          <w:iCs/>
          <w:lang w:val="uk-UA"/>
        </w:rPr>
        <w:t xml:space="preserve">]. </w:t>
      </w:r>
    </w:p>
    <w:p w:rsidR="00E4604C" w:rsidRPr="003C3B66" w:rsidRDefault="00E4604C" w:rsidP="00914F28">
      <w:pPr>
        <w:rPr>
          <w:lang w:val="uk-UA"/>
        </w:rPr>
      </w:pPr>
      <w:r w:rsidRPr="003C3B66">
        <w:rPr>
          <w:lang w:val="uk-UA"/>
        </w:rPr>
        <w:t xml:space="preserve">Вимірювання та облік обсягу спожитого природного газу </w:t>
      </w:r>
      <w:r w:rsidR="00415CFB" w:rsidRPr="003C3B66">
        <w:rPr>
          <w:lang w:val="uk-UA"/>
        </w:rPr>
        <w:t xml:space="preserve"> (</w:t>
      </w:r>
      <w:proofErr w:type="spellStart"/>
      <w:r w:rsidR="00415CFB" w:rsidRPr="003C3B66">
        <w:rPr>
          <w:b/>
          <w:i/>
          <w:lang w:val="uk-UA"/>
        </w:rPr>
        <w:t>ДД</w:t>
      </w:r>
      <w:r w:rsidR="00415CFB" w:rsidRPr="003C3B66">
        <w:rPr>
          <w:b/>
          <w:i/>
          <w:vertAlign w:val="subscript"/>
          <w:lang w:val="uk-UA"/>
        </w:rPr>
        <w:t>ПрГаз</w:t>
      </w:r>
      <w:proofErr w:type="spellEnd"/>
      <w:r w:rsidR="00415CFB" w:rsidRPr="003C3B66">
        <w:rPr>
          <w:b/>
          <w:lang w:val="uk-UA"/>
        </w:rPr>
        <w:t xml:space="preserve">) </w:t>
      </w:r>
      <w:r w:rsidRPr="003C3B66">
        <w:rPr>
          <w:lang w:val="uk-UA"/>
        </w:rPr>
        <w:t xml:space="preserve">на установці для здійснення моніторингу ПГ </w:t>
      </w:r>
      <w:r w:rsidR="0059680A" w:rsidRPr="003C3B66">
        <w:rPr>
          <w:lang w:val="uk-UA"/>
        </w:rPr>
        <w:t>безпосередньо вимірюються за допомогою лічильника «</w:t>
      </w:r>
      <w:r w:rsidR="0059680A" w:rsidRPr="003C3B66">
        <w:rPr>
          <w:highlight w:val="cyan"/>
          <w:lang w:val="uk-UA"/>
        </w:rPr>
        <w:t>ФЛОУТЕК</w:t>
      </w:r>
      <w:r w:rsidR="0059680A" w:rsidRPr="003C3B66">
        <w:rPr>
          <w:lang w:val="uk-UA"/>
        </w:rPr>
        <w:t xml:space="preserve">» на вході в установку </w:t>
      </w:r>
      <w:r w:rsidRPr="003C3B66">
        <w:rPr>
          <w:lang w:val="uk-UA"/>
        </w:rPr>
        <w:t>(</w:t>
      </w:r>
      <w:r w:rsidR="0059680A" w:rsidRPr="003C3B66">
        <w:rPr>
          <w:lang w:val="uk-UA"/>
        </w:rPr>
        <w:t xml:space="preserve">в плані моніторингу ідентифікаційний номер: </w:t>
      </w:r>
      <w:r w:rsidRPr="003C3B66">
        <w:rPr>
          <w:b/>
          <w:i/>
          <w:lang w:val="uk-UA"/>
        </w:rPr>
        <w:t>ЗВТ03</w:t>
      </w:r>
      <w:r w:rsidRPr="003C3B66">
        <w:rPr>
          <w:lang w:val="uk-UA"/>
        </w:rPr>
        <w:t>), як</w:t>
      </w:r>
      <w:r w:rsidR="0077555D" w:rsidRPr="003C3B66">
        <w:rPr>
          <w:lang w:val="uk-UA"/>
        </w:rPr>
        <w:t>ий</w:t>
      </w:r>
      <w:r w:rsidRPr="003C3B66">
        <w:rPr>
          <w:lang w:val="uk-UA"/>
        </w:rPr>
        <w:t xml:space="preserve"> є законодавчо регульованим ЗВТ. Таким чином, відповідно до пункту 30 ПМЗ в якості показника невизначеності дозволяється використовувати максимально допустиму похибку під час експлуатації, встановлену законодавством про метрологію для відповідних вимірювань («метод РО-1», вказаний в Рекомендаціях з оцінки невизначеності).</w:t>
      </w:r>
    </w:p>
    <w:p w:rsidR="00914F28" w:rsidRPr="003C3B66" w:rsidRDefault="000B329A" w:rsidP="00914F28">
      <w:pPr>
        <w:rPr>
          <w:lang w:val="uk-UA"/>
        </w:rPr>
      </w:pPr>
      <w:r w:rsidRPr="003C3B66">
        <w:rPr>
          <w:lang w:val="uk-UA"/>
        </w:rPr>
        <w:t>Невизначеність</w:t>
      </w:r>
      <w:r w:rsidRPr="003C3B66">
        <w:rPr>
          <w:b/>
          <w:i/>
          <w:lang w:val="uk-UA"/>
        </w:rPr>
        <w:t xml:space="preserve"> ЗВТ03, </w:t>
      </w:r>
      <w:r w:rsidRPr="003C3B66">
        <w:rPr>
          <w:lang w:val="uk-UA"/>
        </w:rPr>
        <w:t>вказана у</w:t>
      </w:r>
      <w:r w:rsidRPr="003C3B66">
        <w:rPr>
          <w:b/>
          <w:i/>
          <w:lang w:val="uk-UA"/>
        </w:rPr>
        <w:t xml:space="preserve"> </w:t>
      </w:r>
      <w:r w:rsidRPr="003C3B66">
        <w:rPr>
          <w:lang w:val="uk-UA"/>
        </w:rPr>
        <w:t>сертифікаті №</w:t>
      </w:r>
      <w:r w:rsidRPr="003C3B66">
        <w:rPr>
          <w:highlight w:val="cyan"/>
          <w:lang w:val="uk-UA"/>
        </w:rPr>
        <w:t>ХХХ</w:t>
      </w:r>
      <w:r w:rsidRPr="003C3B66">
        <w:rPr>
          <w:lang w:val="uk-UA"/>
        </w:rPr>
        <w:t xml:space="preserve"> від </w:t>
      </w:r>
      <w:proofErr w:type="spellStart"/>
      <w:r w:rsidRPr="003C3B66">
        <w:rPr>
          <w:highlight w:val="cyan"/>
          <w:lang w:val="uk-UA"/>
        </w:rPr>
        <w:t>дд.мм.рррр</w:t>
      </w:r>
      <w:proofErr w:type="spellEnd"/>
      <w:r w:rsidRPr="003C3B66">
        <w:rPr>
          <w:lang w:val="uk-UA"/>
        </w:rPr>
        <w:t xml:space="preserve"> (копію наведено у файлі </w:t>
      </w:r>
      <w:r w:rsidRPr="003C3B66">
        <w:rPr>
          <w:highlight w:val="cyan"/>
          <w:lang w:val="uk-UA"/>
        </w:rPr>
        <w:t>xxx</w:t>
      </w:r>
      <w:r w:rsidRPr="003C3B66">
        <w:rPr>
          <w:lang w:val="uk-UA"/>
        </w:rPr>
        <w:t>.pdf), дорівнює</w:t>
      </w:r>
      <w:r w:rsidR="00914F28" w:rsidRPr="003C3B66">
        <w:rPr>
          <w:lang w:val="uk-UA"/>
        </w:rPr>
        <w:t xml:space="preserve"> ± 1,13%.</w:t>
      </w:r>
    </w:p>
    <w:p w:rsidR="00914F28" w:rsidRPr="003C3B66" w:rsidRDefault="00914F28" w:rsidP="00914F28">
      <w:pPr>
        <w:rPr>
          <w:lang w:val="uk-UA"/>
        </w:rPr>
      </w:pPr>
      <w:r w:rsidRPr="003C3B66">
        <w:rPr>
          <w:lang w:val="uk-UA"/>
        </w:rPr>
        <w:t xml:space="preserve">Отже, невизначеність даних про діяльність для </w:t>
      </w:r>
      <w:r w:rsidR="000B329A" w:rsidRPr="003C3B66">
        <w:rPr>
          <w:lang w:val="uk-UA"/>
        </w:rPr>
        <w:t xml:space="preserve">матеріального </w:t>
      </w:r>
      <w:r w:rsidRPr="003C3B66">
        <w:rPr>
          <w:lang w:val="uk-UA"/>
        </w:rPr>
        <w:t>потоку природний газ становить ±1,13%. Для даних про діяльність відповідно вимог ПМЗ для рівня точності 4 невизначеність не повинна перевищувати ±1,5%. Отже, розрахована сумарна відносна невизначеність відповідає порогу невизначеності для</w:t>
      </w:r>
      <w:r w:rsidRPr="003C3B66" w:rsidDel="00683581">
        <w:rPr>
          <w:lang w:val="uk-UA"/>
        </w:rPr>
        <w:t xml:space="preserve"> </w:t>
      </w:r>
      <w:r w:rsidRPr="003C3B66">
        <w:rPr>
          <w:lang w:val="uk-UA"/>
        </w:rPr>
        <w:t>рівня точності 4</w:t>
      </w:r>
      <w:r w:rsidR="000B329A" w:rsidRPr="003C3B66">
        <w:rPr>
          <w:lang w:val="uk-UA"/>
        </w:rPr>
        <w:t>, що є найвищим рівнем точності для цього типу матеріального потоку</w:t>
      </w:r>
      <w:r w:rsidRPr="003C3B66">
        <w:rPr>
          <w:lang w:val="uk-UA"/>
        </w:rPr>
        <w:t xml:space="preserve">. </w:t>
      </w:r>
    </w:p>
    <w:p w:rsidR="007E1A15" w:rsidRPr="003C3B66" w:rsidRDefault="007E1A15" w:rsidP="007E1A15">
      <w:pPr>
        <w:rPr>
          <w:lang w:val="uk-UA"/>
        </w:rPr>
      </w:pPr>
    </w:p>
    <w:p w:rsidR="00DD7013" w:rsidRPr="003C3B66" w:rsidRDefault="00DD7013">
      <w:pPr>
        <w:spacing w:after="200"/>
        <w:rPr>
          <w:rFonts w:ascii="Arial" w:eastAsiaTheme="majorEastAsia" w:hAnsi="Arial" w:cs="Arial"/>
          <w:b/>
          <w:bCs/>
          <w:i/>
          <w:szCs w:val="32"/>
          <w:lang w:val="uk-UA"/>
        </w:rPr>
      </w:pPr>
      <w:r w:rsidRPr="003C3B66">
        <w:rPr>
          <w:lang w:val="uk-UA"/>
        </w:rPr>
        <w:br w:type="page"/>
      </w:r>
    </w:p>
    <w:p w:rsidR="007E1A15" w:rsidRPr="003C3B66" w:rsidRDefault="00152FC7" w:rsidP="00A75757">
      <w:pPr>
        <w:pStyle w:val="1"/>
        <w:rPr>
          <w:lang w:val="uk-UA"/>
        </w:rPr>
      </w:pPr>
      <w:bookmarkStart w:id="12" w:name="_Toc57654620"/>
      <w:r w:rsidRPr="003C3B66">
        <w:rPr>
          <w:rStyle w:val="hps"/>
          <w:lang w:val="uk-UA"/>
        </w:rPr>
        <w:lastRenderedPageBreak/>
        <w:t xml:space="preserve">Матеріальні потоки </w:t>
      </w:r>
      <w:r w:rsidRPr="003C3B66">
        <w:rPr>
          <w:lang w:val="uk-UA"/>
        </w:rPr>
        <w:t>– а</w:t>
      </w:r>
      <w:r w:rsidR="00420BED" w:rsidRPr="003C3B66">
        <w:rPr>
          <w:lang w:val="uk-UA"/>
        </w:rPr>
        <w:t>льтернативне паливо</w:t>
      </w:r>
      <w:r w:rsidRPr="003C3B66">
        <w:rPr>
          <w:lang w:val="uk-UA"/>
        </w:rPr>
        <w:t xml:space="preserve"> (П04),</w:t>
      </w:r>
      <w:r w:rsidR="000D411A" w:rsidRPr="003C3B66">
        <w:rPr>
          <w:lang w:val="uk-UA"/>
        </w:rPr>
        <w:t xml:space="preserve"> </w:t>
      </w:r>
      <w:r w:rsidRPr="003C3B66">
        <w:rPr>
          <w:lang w:val="uk-UA"/>
        </w:rPr>
        <w:t>т</w:t>
      </w:r>
      <w:r w:rsidR="007E1A15" w:rsidRPr="003C3B66">
        <w:rPr>
          <w:lang w:val="uk-UA"/>
        </w:rPr>
        <w:t>ехнічний вуглець</w:t>
      </w:r>
      <w:r w:rsidRPr="003C3B66">
        <w:rPr>
          <w:lang w:val="uk-UA"/>
        </w:rPr>
        <w:t xml:space="preserve"> (П05),</w:t>
      </w:r>
      <w:r w:rsidR="007E1A15" w:rsidRPr="003C3B66">
        <w:rPr>
          <w:lang w:val="uk-UA"/>
        </w:rPr>
        <w:t xml:space="preserve"> </w:t>
      </w:r>
      <w:r w:rsidR="00CA3239" w:rsidRPr="003C3B66">
        <w:rPr>
          <w:lang w:val="uk-UA"/>
        </w:rPr>
        <w:t xml:space="preserve"> </w:t>
      </w:r>
      <w:r w:rsidRPr="003C3B66">
        <w:rPr>
          <w:lang w:val="uk-UA"/>
        </w:rPr>
        <w:t>т</w:t>
      </w:r>
      <w:r w:rsidR="00CA3239" w:rsidRPr="003C3B66">
        <w:rPr>
          <w:lang w:val="uk-UA"/>
        </w:rPr>
        <w:t>орф</w:t>
      </w:r>
      <w:r w:rsidRPr="003C3B66">
        <w:rPr>
          <w:lang w:val="uk-UA"/>
        </w:rPr>
        <w:t xml:space="preserve"> (П06)</w:t>
      </w:r>
      <w:bookmarkEnd w:id="12"/>
    </w:p>
    <w:p w:rsidR="00415CFB" w:rsidRPr="003C3B66" w:rsidRDefault="00415CFB" w:rsidP="00415CFB">
      <w:pPr>
        <w:rPr>
          <w:rFonts w:cs="Times New Roman"/>
          <w:iCs/>
          <w:lang w:val="uk-UA"/>
        </w:rPr>
      </w:pPr>
      <w:r w:rsidRPr="003C3B66">
        <w:rPr>
          <w:rFonts w:cs="Times New Roman"/>
          <w:lang w:val="uk-UA"/>
        </w:rPr>
        <w:t>Параметр, до якого застосовується невизначеність:</w:t>
      </w:r>
      <w:r w:rsidRPr="003C3B66">
        <w:rPr>
          <w:rFonts w:eastAsia="Calibri" w:cs="Times New Roman"/>
          <w:lang w:val="uk-UA"/>
        </w:rPr>
        <w:t xml:space="preserve"> обсяги споживання </w:t>
      </w:r>
      <w:r w:rsidRPr="003C3B66">
        <w:rPr>
          <w:lang w:val="uk-UA"/>
        </w:rPr>
        <w:t xml:space="preserve">альтернативного палива </w:t>
      </w:r>
      <w:r w:rsidRPr="003C3B66">
        <w:rPr>
          <w:rFonts w:cs="Times New Roman"/>
          <w:iCs/>
          <w:lang w:val="uk-UA"/>
        </w:rPr>
        <w:t>[т]</w:t>
      </w:r>
      <w:r w:rsidRPr="003C3B66">
        <w:rPr>
          <w:lang w:val="uk-UA"/>
        </w:rPr>
        <w:t xml:space="preserve">, технічного </w:t>
      </w:r>
      <w:r w:rsidR="003C3B66" w:rsidRPr="003C3B66">
        <w:rPr>
          <w:lang w:val="uk-UA"/>
        </w:rPr>
        <w:t>вуглецю</w:t>
      </w:r>
      <w:r w:rsidRPr="003C3B66">
        <w:rPr>
          <w:lang w:val="uk-UA"/>
        </w:rPr>
        <w:t xml:space="preserve"> </w:t>
      </w:r>
      <w:r w:rsidRPr="003C3B66">
        <w:rPr>
          <w:rFonts w:cs="Times New Roman"/>
          <w:iCs/>
          <w:lang w:val="uk-UA"/>
        </w:rPr>
        <w:t>[т]</w:t>
      </w:r>
      <w:r w:rsidRPr="003C3B66">
        <w:rPr>
          <w:lang w:val="uk-UA"/>
        </w:rPr>
        <w:t>,  торфу</w:t>
      </w:r>
      <w:r w:rsidRPr="003C3B66">
        <w:rPr>
          <w:rFonts w:cs="Times New Roman"/>
          <w:iCs/>
          <w:lang w:val="uk-UA"/>
        </w:rPr>
        <w:t xml:space="preserve"> [т].</w:t>
      </w:r>
    </w:p>
    <w:p w:rsidR="0048052A" w:rsidRPr="003C3B66" w:rsidRDefault="0048052A" w:rsidP="0048052A">
      <w:pPr>
        <w:rPr>
          <w:lang w:val="uk-UA"/>
        </w:rPr>
      </w:pPr>
      <w:r w:rsidRPr="003C3B66">
        <w:rPr>
          <w:lang w:val="uk-UA"/>
        </w:rPr>
        <w:t xml:space="preserve">Дані про діяльність - маса альтернативного палива - </w:t>
      </w:r>
      <w:proofErr w:type="spellStart"/>
      <w:r w:rsidRPr="003C3B66">
        <w:rPr>
          <w:b/>
          <w:i/>
          <w:lang w:val="uk-UA"/>
        </w:rPr>
        <w:t>ДД</w:t>
      </w:r>
      <w:r w:rsidRPr="003C3B66">
        <w:rPr>
          <w:b/>
          <w:i/>
          <w:vertAlign w:val="subscript"/>
          <w:lang w:val="uk-UA"/>
        </w:rPr>
        <w:t>АльтПал</w:t>
      </w:r>
      <w:proofErr w:type="spellEnd"/>
      <w:r w:rsidRPr="003C3B66">
        <w:rPr>
          <w:lang w:val="uk-UA"/>
        </w:rPr>
        <w:t xml:space="preserve">, маса технічного вуглецю – </w:t>
      </w:r>
      <w:proofErr w:type="spellStart"/>
      <w:r w:rsidRPr="003C3B66">
        <w:rPr>
          <w:b/>
          <w:i/>
          <w:lang w:val="uk-UA"/>
        </w:rPr>
        <w:t>ДД</w:t>
      </w:r>
      <w:r w:rsidRPr="003C3B66">
        <w:rPr>
          <w:b/>
          <w:i/>
          <w:vertAlign w:val="subscript"/>
          <w:lang w:val="uk-UA"/>
        </w:rPr>
        <w:t>ТехВуг</w:t>
      </w:r>
      <w:proofErr w:type="spellEnd"/>
      <w:r w:rsidRPr="003C3B66">
        <w:rPr>
          <w:lang w:val="uk-UA"/>
        </w:rPr>
        <w:t xml:space="preserve"> та маса торфу - </w:t>
      </w:r>
      <w:proofErr w:type="spellStart"/>
      <w:r w:rsidRPr="003C3B66">
        <w:rPr>
          <w:b/>
          <w:i/>
          <w:lang w:val="uk-UA"/>
        </w:rPr>
        <w:t>ДД</w:t>
      </w:r>
      <w:r w:rsidRPr="003C3B66">
        <w:rPr>
          <w:b/>
          <w:i/>
          <w:vertAlign w:val="subscript"/>
          <w:lang w:val="uk-UA"/>
        </w:rPr>
        <w:t>Торф</w:t>
      </w:r>
      <w:proofErr w:type="spellEnd"/>
      <w:r w:rsidRPr="003C3B66">
        <w:rPr>
          <w:lang w:val="uk-UA"/>
        </w:rPr>
        <w:t xml:space="preserve"> безпосередньо вимірюються за допомогою автомобільних ваг, коли ці палива доставляються </w:t>
      </w:r>
      <w:r w:rsidR="00F37100" w:rsidRPr="003C3B66">
        <w:rPr>
          <w:lang w:val="uk-UA"/>
        </w:rPr>
        <w:t>зі складів до виробничого процесу</w:t>
      </w:r>
      <w:r w:rsidRPr="003C3B66">
        <w:rPr>
          <w:lang w:val="uk-UA"/>
        </w:rPr>
        <w:t xml:space="preserve">. Тому невизначеністю даних про діяльність для цих трьох вихідних потоків є невизначеність автомобільних ваг (в плані моніторингу ідентифікаційний номер: </w:t>
      </w:r>
      <w:r w:rsidRPr="003C3B66">
        <w:rPr>
          <w:b/>
          <w:i/>
          <w:lang w:val="uk-UA"/>
        </w:rPr>
        <w:t>ЗВТ04</w:t>
      </w:r>
      <w:r w:rsidRPr="003C3B66">
        <w:rPr>
          <w:lang w:val="uk-UA"/>
        </w:rPr>
        <w:t>).</w:t>
      </w:r>
    </w:p>
    <w:p w:rsidR="0048052A" w:rsidRPr="003C3B66" w:rsidRDefault="0048052A" w:rsidP="00361FDC">
      <w:pPr>
        <w:rPr>
          <w:b/>
          <w:bCs/>
          <w:lang w:val="uk-UA"/>
        </w:rPr>
      </w:pPr>
      <w:r w:rsidRPr="003C3B66">
        <w:rPr>
          <w:b/>
          <w:i/>
          <w:lang w:val="uk-UA"/>
        </w:rPr>
        <w:t xml:space="preserve">ЗВТ04 </w:t>
      </w:r>
      <w:r w:rsidRPr="003C3B66">
        <w:rPr>
          <w:lang w:val="uk-UA"/>
        </w:rPr>
        <w:t xml:space="preserve">є законодавчо регульованим ЗВТ. Таким чином, відповідно до пункту 30 ПМЗ в якості показника невизначеності дозволяється використовувати максимально допустиму похибку під час експлуатації (МДПЕ), встановлену законодавством про метрологію для відповідних вимірювань («метод </w:t>
      </w:r>
      <w:r w:rsidRPr="003C3B66">
        <w:rPr>
          <w:b/>
          <w:i/>
          <w:lang w:val="uk-UA"/>
        </w:rPr>
        <w:t>РО-1</w:t>
      </w:r>
      <w:r w:rsidRPr="003C3B66">
        <w:rPr>
          <w:lang w:val="uk-UA"/>
        </w:rPr>
        <w:t>», вказаний в Рекомендаціях з оцінки невизначеності).</w:t>
      </w:r>
    </w:p>
    <w:p w:rsidR="0048052A" w:rsidRPr="003C3B66" w:rsidRDefault="000B329A" w:rsidP="0048052A">
      <w:pPr>
        <w:rPr>
          <w:lang w:val="uk-UA"/>
        </w:rPr>
      </w:pPr>
      <w:r w:rsidRPr="003C3B66">
        <w:rPr>
          <w:lang w:val="uk-UA"/>
        </w:rPr>
        <w:t>Невизначеність</w:t>
      </w:r>
      <w:r w:rsidRPr="003C3B66">
        <w:rPr>
          <w:b/>
          <w:i/>
          <w:lang w:val="uk-UA"/>
        </w:rPr>
        <w:t xml:space="preserve"> ЗВТ04, </w:t>
      </w:r>
      <w:r w:rsidRPr="003C3B66">
        <w:rPr>
          <w:lang w:val="uk-UA"/>
        </w:rPr>
        <w:t>вказана у</w:t>
      </w:r>
      <w:r w:rsidRPr="003C3B66">
        <w:rPr>
          <w:b/>
          <w:i/>
          <w:lang w:val="uk-UA"/>
        </w:rPr>
        <w:t xml:space="preserve"> </w:t>
      </w:r>
      <w:r w:rsidRPr="003C3B66">
        <w:rPr>
          <w:lang w:val="uk-UA"/>
        </w:rPr>
        <w:t>сертифікаті №</w:t>
      </w:r>
      <w:r w:rsidRPr="003C3B66">
        <w:rPr>
          <w:highlight w:val="cyan"/>
          <w:lang w:val="uk-UA"/>
        </w:rPr>
        <w:t>ХХХ</w:t>
      </w:r>
      <w:r w:rsidRPr="003C3B66">
        <w:rPr>
          <w:lang w:val="uk-UA"/>
        </w:rPr>
        <w:t xml:space="preserve"> від </w:t>
      </w:r>
      <w:proofErr w:type="spellStart"/>
      <w:r w:rsidRPr="003C3B66">
        <w:rPr>
          <w:highlight w:val="cyan"/>
          <w:lang w:val="uk-UA"/>
        </w:rPr>
        <w:t>дд.мм.рррр</w:t>
      </w:r>
      <w:proofErr w:type="spellEnd"/>
      <w:r w:rsidRPr="003C3B66">
        <w:rPr>
          <w:lang w:val="uk-UA"/>
        </w:rPr>
        <w:t xml:space="preserve"> (копію наведено у файлі </w:t>
      </w:r>
      <w:r w:rsidRPr="003C3B66">
        <w:rPr>
          <w:highlight w:val="cyan"/>
          <w:lang w:val="uk-UA"/>
        </w:rPr>
        <w:t>xxx</w:t>
      </w:r>
      <w:r w:rsidRPr="003C3B66">
        <w:rPr>
          <w:lang w:val="uk-UA"/>
        </w:rPr>
        <w:t>.pdf), дорівнює</w:t>
      </w:r>
      <w:r w:rsidRPr="003C3B66" w:rsidDel="000B329A">
        <w:rPr>
          <w:b/>
          <w:i/>
          <w:lang w:val="uk-UA"/>
        </w:rPr>
        <w:t xml:space="preserve"> </w:t>
      </w:r>
      <w:r w:rsidR="0048052A" w:rsidRPr="003C3B66">
        <w:rPr>
          <w:lang w:val="uk-UA"/>
        </w:rPr>
        <w:t xml:space="preserve">± </w:t>
      </w:r>
      <w:r w:rsidR="0048052A" w:rsidRPr="003C3B66">
        <w:rPr>
          <w:bCs/>
          <w:color w:val="0D0D0D" w:themeColor="text1" w:themeTint="F2"/>
          <w:lang w:val="uk-UA"/>
        </w:rPr>
        <w:t>0,1</w:t>
      </w:r>
      <w:r w:rsidR="0048052A" w:rsidRPr="003C3B66">
        <w:rPr>
          <w:lang w:val="uk-UA"/>
        </w:rPr>
        <w:t>%.</w:t>
      </w:r>
    </w:p>
    <w:p w:rsidR="0048052A" w:rsidRPr="003C3B66" w:rsidRDefault="0048052A" w:rsidP="0048052A">
      <w:pPr>
        <w:rPr>
          <w:lang w:val="uk-UA"/>
        </w:rPr>
      </w:pPr>
      <w:r w:rsidRPr="003C3B66">
        <w:rPr>
          <w:lang w:val="uk-UA"/>
        </w:rPr>
        <w:t xml:space="preserve">Отже, невизначеність даних про діяльність для </w:t>
      </w:r>
      <w:r w:rsidR="00F37100" w:rsidRPr="003C3B66">
        <w:rPr>
          <w:lang w:val="uk-UA"/>
        </w:rPr>
        <w:t xml:space="preserve">матеріальних </w:t>
      </w:r>
      <w:r w:rsidRPr="003C3B66">
        <w:rPr>
          <w:lang w:val="uk-UA"/>
        </w:rPr>
        <w:t>потоків альтернативне паливо, технічний вуглець та торф становить ±</w:t>
      </w:r>
      <w:r w:rsidRPr="003C3B66">
        <w:rPr>
          <w:bCs/>
          <w:color w:val="0D0D0D" w:themeColor="text1" w:themeTint="F2"/>
          <w:lang w:val="uk-UA"/>
        </w:rPr>
        <w:t>0,1</w:t>
      </w:r>
      <w:r w:rsidRPr="003C3B66">
        <w:rPr>
          <w:lang w:val="uk-UA"/>
        </w:rPr>
        <w:t>%. Для даних про діяльність відповідно вимог ПМЗ для рівня точності 4 невизначеність не повинна перевищувати ±1,5%. Отже, розрахована сумарна відносна невизначеність відповідає порогу невизначеності для</w:t>
      </w:r>
      <w:r w:rsidRPr="003C3B66" w:rsidDel="00683581">
        <w:rPr>
          <w:lang w:val="uk-UA"/>
        </w:rPr>
        <w:t xml:space="preserve"> </w:t>
      </w:r>
      <w:r w:rsidRPr="003C3B66">
        <w:rPr>
          <w:lang w:val="uk-UA"/>
        </w:rPr>
        <w:t>рівня точності 4</w:t>
      </w:r>
      <w:r w:rsidR="00F37100" w:rsidRPr="003C3B66">
        <w:rPr>
          <w:lang w:val="uk-UA"/>
        </w:rPr>
        <w:t>, що є найвищим рівнем точності для цього типу матеріальних потоків (</w:t>
      </w:r>
      <w:r w:rsidR="00F37100" w:rsidRPr="003C3B66">
        <w:rPr>
          <w:rFonts w:eastAsia="Times New Roman" w:cs="Times New Roman"/>
          <w:szCs w:val="24"/>
          <w:lang w:val="uk-UA" w:eastAsia="ru-RU"/>
        </w:rPr>
        <w:t>тверді види палива</w:t>
      </w:r>
      <w:r w:rsidR="00F37100" w:rsidRPr="003C3B66">
        <w:rPr>
          <w:lang w:val="uk-UA"/>
        </w:rPr>
        <w:t>)</w:t>
      </w:r>
      <w:r w:rsidRPr="003C3B66">
        <w:rPr>
          <w:lang w:val="uk-UA"/>
        </w:rPr>
        <w:t xml:space="preserve">. </w:t>
      </w:r>
    </w:p>
    <w:p w:rsidR="00E13203" w:rsidRPr="003C3B66" w:rsidRDefault="00E13203">
      <w:pPr>
        <w:spacing w:after="200"/>
        <w:rPr>
          <w:rFonts w:ascii="Arial" w:eastAsiaTheme="majorEastAsia" w:hAnsi="Arial" w:cs="Arial"/>
          <w:b/>
          <w:bCs/>
          <w:i/>
          <w:szCs w:val="32"/>
          <w:lang w:val="uk-UA"/>
        </w:rPr>
      </w:pPr>
      <w:r w:rsidRPr="003C3B66">
        <w:rPr>
          <w:lang w:val="uk-UA"/>
        </w:rPr>
        <w:br w:type="page"/>
      </w:r>
    </w:p>
    <w:p w:rsidR="002E36AE" w:rsidRPr="003C3B66" w:rsidRDefault="00152FC7" w:rsidP="00A75757">
      <w:pPr>
        <w:pStyle w:val="1"/>
        <w:rPr>
          <w:lang w:val="uk-UA"/>
        </w:rPr>
      </w:pPr>
      <w:bookmarkStart w:id="13" w:name="_Toc57654621"/>
      <w:r w:rsidRPr="003C3B66">
        <w:rPr>
          <w:rStyle w:val="hps"/>
          <w:lang w:val="uk-UA"/>
        </w:rPr>
        <w:lastRenderedPageBreak/>
        <w:t xml:space="preserve">Матеріальний потік </w:t>
      </w:r>
      <w:r w:rsidRPr="003C3B66">
        <w:rPr>
          <w:lang w:val="uk-UA"/>
        </w:rPr>
        <w:t>– с</w:t>
      </w:r>
      <w:r w:rsidR="0050155F" w:rsidRPr="003C3B66">
        <w:rPr>
          <w:lang w:val="uk-UA"/>
        </w:rPr>
        <w:t>ировинна суміш</w:t>
      </w:r>
      <w:r w:rsidRPr="003C3B66">
        <w:rPr>
          <w:lang w:val="uk-UA"/>
        </w:rPr>
        <w:t xml:space="preserve"> (П07)</w:t>
      </w:r>
      <w:bookmarkEnd w:id="13"/>
    </w:p>
    <w:p w:rsidR="00415CFB" w:rsidRPr="001923FC" w:rsidRDefault="00415CFB" w:rsidP="00415CFB">
      <w:pPr>
        <w:rPr>
          <w:rFonts w:eastAsia="Calibri" w:cs="Times New Roman"/>
          <w:lang w:val="uk-UA"/>
        </w:rPr>
      </w:pPr>
      <w:r w:rsidRPr="001923FC">
        <w:rPr>
          <w:rFonts w:cs="Times New Roman"/>
          <w:lang w:val="uk-UA"/>
        </w:rPr>
        <w:t>Параметр, до якого застосовується невизначеність:</w:t>
      </w:r>
      <w:r w:rsidRPr="001923FC">
        <w:rPr>
          <w:rFonts w:eastAsia="Calibri" w:cs="Times New Roman"/>
          <w:lang w:val="uk-UA"/>
        </w:rPr>
        <w:t xml:space="preserve"> обсяг споживання </w:t>
      </w:r>
      <w:r w:rsidRPr="001923FC">
        <w:rPr>
          <w:lang w:val="uk-UA"/>
        </w:rPr>
        <w:t>сировинної суміші [т].</w:t>
      </w:r>
      <w:r w:rsidR="00AD3AF8" w:rsidRPr="001923FC">
        <w:rPr>
          <w:lang w:val="uk-UA"/>
        </w:rPr>
        <w:t xml:space="preserve"> Цей параметр необхідний для визначення викидів СО</w:t>
      </w:r>
      <w:r w:rsidR="00AD3AF8" w:rsidRPr="001923FC">
        <w:rPr>
          <w:vertAlign w:val="subscript"/>
          <w:lang w:val="uk-UA"/>
        </w:rPr>
        <w:t>2</w:t>
      </w:r>
      <w:r w:rsidR="00AD3AF8" w:rsidRPr="001923FC">
        <w:rPr>
          <w:lang w:val="uk-UA"/>
        </w:rPr>
        <w:t xml:space="preserve"> від о</w:t>
      </w:r>
      <w:r w:rsidR="00AD3AF8" w:rsidRPr="001923FC">
        <w:rPr>
          <w:rFonts w:eastAsia="Times New Roman" w:cs="Times New Roman"/>
          <w:szCs w:val="24"/>
          <w:lang w:val="uk-UA" w:eastAsia="ru-RU"/>
        </w:rPr>
        <w:t>рганічного (некарбонатного) вуглецю.</w:t>
      </w:r>
    </w:p>
    <w:p w:rsidR="00C66A22" w:rsidRPr="003C3B66" w:rsidRDefault="00C66A22" w:rsidP="00C66A22">
      <w:pPr>
        <w:rPr>
          <w:lang w:val="uk-UA"/>
        </w:rPr>
      </w:pPr>
      <w:r w:rsidRPr="003C3B66">
        <w:rPr>
          <w:lang w:val="uk-UA"/>
        </w:rPr>
        <w:t xml:space="preserve">Дані про діяльність - </w:t>
      </w:r>
      <w:r w:rsidR="00415CFB" w:rsidRPr="003C3B66">
        <w:rPr>
          <w:lang w:val="uk-UA"/>
        </w:rPr>
        <w:t xml:space="preserve">обсяг </w:t>
      </w:r>
      <w:r w:rsidR="0050155F" w:rsidRPr="003C3B66">
        <w:rPr>
          <w:lang w:val="uk-UA"/>
        </w:rPr>
        <w:t xml:space="preserve">сировинної суміші </w:t>
      </w:r>
      <w:r w:rsidRPr="003C3B66">
        <w:rPr>
          <w:lang w:val="uk-UA"/>
        </w:rPr>
        <w:t>(</w:t>
      </w:r>
      <w:proofErr w:type="spellStart"/>
      <w:r w:rsidR="006A63D6" w:rsidRPr="003C3B66">
        <w:rPr>
          <w:rFonts w:cs="Times New Roman"/>
          <w:b/>
          <w:i/>
          <w:lang w:val="uk-UA"/>
        </w:rPr>
        <w:t>m</w:t>
      </w:r>
      <w:r w:rsidR="0050155F" w:rsidRPr="003C3B66">
        <w:rPr>
          <w:rFonts w:cs="Times New Roman"/>
          <w:b/>
          <w:i/>
          <w:vertAlign w:val="subscript"/>
          <w:lang w:val="uk-UA"/>
        </w:rPr>
        <w:t>Сировина</w:t>
      </w:r>
      <w:proofErr w:type="spellEnd"/>
      <w:r w:rsidRPr="003C3B66">
        <w:rPr>
          <w:rFonts w:cs="Times New Roman"/>
          <w:b/>
          <w:i/>
          <w:lang w:val="uk-UA"/>
        </w:rPr>
        <w:t>)</w:t>
      </w:r>
      <w:r w:rsidRPr="003C3B66">
        <w:rPr>
          <w:lang w:val="uk-UA"/>
        </w:rPr>
        <w:t xml:space="preserve"> </w:t>
      </w:r>
      <w:r w:rsidR="00F37100" w:rsidRPr="003C3B66">
        <w:rPr>
          <w:lang w:val="uk-UA"/>
        </w:rPr>
        <w:t xml:space="preserve">визначається </w:t>
      </w:r>
      <w:r w:rsidR="0014759F" w:rsidRPr="003C3B66">
        <w:rPr>
          <w:lang w:val="uk-UA"/>
        </w:rPr>
        <w:t xml:space="preserve">на основі вимірювань об’єму </w:t>
      </w:r>
      <w:r w:rsidR="0050155F" w:rsidRPr="003C3B66">
        <w:rPr>
          <w:lang w:val="uk-UA"/>
        </w:rPr>
        <w:t>сировинної суміші</w:t>
      </w:r>
      <w:r w:rsidR="0014759F" w:rsidRPr="003C3B66">
        <w:rPr>
          <w:lang w:val="uk-UA"/>
        </w:rPr>
        <w:t xml:space="preserve"> (</w:t>
      </w:r>
      <w:proofErr w:type="spellStart"/>
      <w:r w:rsidR="0014759F" w:rsidRPr="003C3B66">
        <w:rPr>
          <w:rFonts w:cstheme="minorHAnsi"/>
          <w:b/>
          <w:bCs/>
          <w:i/>
          <w:iCs/>
          <w:lang w:val="uk-UA"/>
        </w:rPr>
        <w:t>V</w:t>
      </w:r>
      <w:r w:rsidR="0050155F" w:rsidRPr="003C3B66">
        <w:rPr>
          <w:rFonts w:cstheme="minorHAnsi"/>
          <w:b/>
          <w:bCs/>
          <w:i/>
          <w:iCs/>
          <w:vertAlign w:val="subscript"/>
          <w:lang w:val="uk-UA"/>
        </w:rPr>
        <w:t>Сировина</w:t>
      </w:r>
      <w:proofErr w:type="spellEnd"/>
      <w:r w:rsidR="0014759F" w:rsidRPr="003C3B66">
        <w:rPr>
          <w:lang w:val="uk-UA"/>
        </w:rPr>
        <w:t xml:space="preserve">) </w:t>
      </w:r>
      <w:r w:rsidR="00D61B8E" w:rsidRPr="003C3B66">
        <w:rPr>
          <w:lang w:val="uk-UA"/>
        </w:rPr>
        <w:t>електромагнітним</w:t>
      </w:r>
      <w:r w:rsidR="0091045A" w:rsidRPr="003C3B66">
        <w:rPr>
          <w:lang w:val="uk-UA"/>
        </w:rPr>
        <w:t>и</w:t>
      </w:r>
      <w:r w:rsidR="00D61B8E" w:rsidRPr="003C3B66">
        <w:rPr>
          <w:lang w:val="uk-UA"/>
        </w:rPr>
        <w:t xml:space="preserve"> витратомір</w:t>
      </w:r>
      <w:r w:rsidR="0091045A" w:rsidRPr="003C3B66">
        <w:rPr>
          <w:lang w:val="uk-UA"/>
        </w:rPr>
        <w:t>а</w:t>
      </w:r>
      <w:r w:rsidR="00D61B8E" w:rsidRPr="003C3B66">
        <w:rPr>
          <w:lang w:val="uk-UA"/>
        </w:rPr>
        <w:t>м</w:t>
      </w:r>
      <w:r w:rsidR="0091045A" w:rsidRPr="003C3B66">
        <w:rPr>
          <w:lang w:val="uk-UA"/>
        </w:rPr>
        <w:t xml:space="preserve">и, що </w:t>
      </w:r>
      <w:r w:rsidR="0056656D" w:rsidRPr="003C3B66">
        <w:rPr>
          <w:lang w:val="uk-UA"/>
        </w:rPr>
        <w:t>в</w:t>
      </w:r>
      <w:r w:rsidR="0091045A" w:rsidRPr="003C3B66">
        <w:rPr>
          <w:lang w:val="uk-UA"/>
        </w:rPr>
        <w:t>становлені для кожної печі</w:t>
      </w:r>
      <w:r w:rsidR="0014759F" w:rsidRPr="003C3B66">
        <w:rPr>
          <w:lang w:val="uk-UA"/>
        </w:rPr>
        <w:t xml:space="preserve">, та визначення </w:t>
      </w:r>
      <w:r w:rsidR="00F37100" w:rsidRPr="003C3B66">
        <w:rPr>
          <w:lang w:val="uk-UA"/>
        </w:rPr>
        <w:t xml:space="preserve">її </w:t>
      </w:r>
      <w:r w:rsidR="0014759F" w:rsidRPr="003C3B66">
        <w:rPr>
          <w:lang w:val="uk-UA"/>
        </w:rPr>
        <w:t>щільності (</w:t>
      </w:r>
      <w:proofErr w:type="spellStart"/>
      <w:r w:rsidR="0014759F" w:rsidRPr="003C3B66">
        <w:rPr>
          <w:rFonts w:cstheme="minorHAnsi"/>
          <w:b/>
          <w:bCs/>
          <w:i/>
          <w:iCs/>
          <w:lang w:val="uk-UA"/>
        </w:rPr>
        <w:t>ρ</w:t>
      </w:r>
      <w:r w:rsidR="0050155F" w:rsidRPr="003C3B66">
        <w:rPr>
          <w:rFonts w:cstheme="minorHAnsi"/>
          <w:b/>
          <w:bCs/>
          <w:i/>
          <w:iCs/>
          <w:vertAlign w:val="subscript"/>
          <w:lang w:val="uk-UA"/>
        </w:rPr>
        <w:t>Сировина</w:t>
      </w:r>
      <w:proofErr w:type="spellEnd"/>
      <w:r w:rsidR="0014759F" w:rsidRPr="003C3B66">
        <w:rPr>
          <w:lang w:val="uk-UA"/>
        </w:rPr>
        <w:t>)</w:t>
      </w:r>
      <w:r w:rsidRPr="003C3B66">
        <w:rPr>
          <w:lang w:val="uk-UA"/>
        </w:rPr>
        <w:t xml:space="preserve">. </w:t>
      </w:r>
    </w:p>
    <w:p w:rsidR="0014759F" w:rsidRPr="003C3B66" w:rsidRDefault="006A63D6" w:rsidP="0077555D">
      <w:pPr>
        <w:jc w:val="center"/>
        <w:rPr>
          <w:rFonts w:asciiTheme="minorHAnsi" w:hAnsiTheme="minorHAnsi" w:cstheme="minorHAnsi"/>
          <w:b/>
          <w:bCs/>
          <w:i/>
          <w:iCs/>
          <w:vertAlign w:val="subscript"/>
          <w:lang w:val="uk-UA"/>
        </w:rPr>
      </w:pPr>
      <w:proofErr w:type="spellStart"/>
      <w:r w:rsidRPr="003C3B66">
        <w:rPr>
          <w:rFonts w:asciiTheme="minorHAnsi" w:hAnsiTheme="minorHAnsi" w:cstheme="minorHAnsi"/>
          <w:b/>
          <w:i/>
          <w:lang w:val="uk-UA"/>
        </w:rPr>
        <w:t>m</w:t>
      </w:r>
      <w:r w:rsidR="0050155F" w:rsidRPr="003C3B66">
        <w:rPr>
          <w:rFonts w:asciiTheme="minorHAnsi" w:hAnsiTheme="minorHAnsi" w:cstheme="minorHAnsi"/>
          <w:b/>
          <w:i/>
          <w:vertAlign w:val="subscript"/>
          <w:lang w:val="uk-UA"/>
        </w:rPr>
        <w:t>Сировина</w:t>
      </w:r>
      <w:proofErr w:type="spellEnd"/>
      <w:r w:rsidR="0014759F" w:rsidRPr="003C3B66">
        <w:rPr>
          <w:rFonts w:asciiTheme="minorHAnsi" w:hAnsiTheme="minorHAnsi" w:cstheme="minorHAnsi"/>
          <w:b/>
          <w:i/>
          <w:szCs w:val="20"/>
          <w:vertAlign w:val="subscript"/>
          <w:lang w:val="uk-UA"/>
        </w:rPr>
        <w:t xml:space="preserve"> </w:t>
      </w:r>
      <w:r w:rsidR="0014759F" w:rsidRPr="003C3B66">
        <w:rPr>
          <w:rFonts w:asciiTheme="minorHAnsi" w:hAnsiTheme="minorHAnsi" w:cstheme="minorHAnsi"/>
          <w:szCs w:val="20"/>
          <w:lang w:val="uk-UA"/>
        </w:rPr>
        <w:t xml:space="preserve">= </w:t>
      </w:r>
      <w:proofErr w:type="spellStart"/>
      <w:r w:rsidR="0014759F" w:rsidRPr="003C3B66">
        <w:rPr>
          <w:rFonts w:asciiTheme="minorHAnsi" w:hAnsiTheme="minorHAnsi" w:cstheme="minorHAnsi"/>
          <w:b/>
          <w:bCs/>
          <w:i/>
          <w:iCs/>
          <w:lang w:val="uk-UA"/>
        </w:rPr>
        <w:t>V</w:t>
      </w:r>
      <w:r w:rsidR="0050155F" w:rsidRPr="003C3B66">
        <w:rPr>
          <w:rFonts w:asciiTheme="minorHAnsi" w:hAnsiTheme="minorHAnsi" w:cstheme="minorHAnsi"/>
          <w:b/>
          <w:bCs/>
          <w:i/>
          <w:iCs/>
          <w:vertAlign w:val="subscript"/>
          <w:lang w:val="uk-UA"/>
        </w:rPr>
        <w:t>Сировина</w:t>
      </w:r>
      <w:proofErr w:type="spellEnd"/>
      <w:r w:rsidR="0014759F" w:rsidRPr="003C3B66">
        <w:rPr>
          <w:rFonts w:asciiTheme="minorHAnsi" w:hAnsiTheme="minorHAnsi" w:cstheme="minorHAnsi"/>
          <w:b/>
          <w:bCs/>
          <w:i/>
          <w:iCs/>
          <w:vertAlign w:val="subscript"/>
          <w:lang w:val="uk-UA"/>
        </w:rPr>
        <w:t xml:space="preserve"> </w:t>
      </w:r>
      <w:r w:rsidR="0014759F" w:rsidRPr="003C3B66">
        <w:rPr>
          <w:rFonts w:asciiTheme="minorHAnsi" w:hAnsiTheme="minorHAnsi" w:cstheme="minorHAnsi"/>
          <w:szCs w:val="20"/>
          <w:lang w:val="uk-UA"/>
        </w:rPr>
        <w:t xml:space="preserve">× </w:t>
      </w:r>
      <w:proofErr w:type="spellStart"/>
      <w:r w:rsidR="0014759F" w:rsidRPr="003C3B66">
        <w:rPr>
          <w:rFonts w:asciiTheme="minorHAnsi" w:hAnsiTheme="minorHAnsi" w:cstheme="minorHAnsi"/>
          <w:b/>
          <w:bCs/>
          <w:i/>
          <w:iCs/>
          <w:lang w:val="uk-UA"/>
        </w:rPr>
        <w:t>ρ</w:t>
      </w:r>
      <w:r w:rsidR="0050155F" w:rsidRPr="003C3B66">
        <w:rPr>
          <w:rFonts w:asciiTheme="minorHAnsi" w:hAnsiTheme="minorHAnsi" w:cstheme="minorHAnsi"/>
          <w:b/>
          <w:bCs/>
          <w:i/>
          <w:iCs/>
          <w:vertAlign w:val="subscript"/>
          <w:lang w:val="uk-UA"/>
        </w:rPr>
        <w:t>Сировина</w:t>
      </w:r>
      <w:proofErr w:type="spellEnd"/>
    </w:p>
    <w:p w:rsidR="0014759F" w:rsidRPr="003C3B66" w:rsidRDefault="0077555D" w:rsidP="00C66A22">
      <w:pPr>
        <w:rPr>
          <w:lang w:val="uk-UA"/>
        </w:rPr>
      </w:pPr>
      <w:r w:rsidRPr="003C3B66">
        <w:rPr>
          <w:lang w:val="uk-UA"/>
        </w:rPr>
        <w:t>де:</w:t>
      </w:r>
    </w:p>
    <w:tbl>
      <w:tblPr>
        <w:tblStyle w:val="af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5"/>
        <w:gridCol w:w="7780"/>
      </w:tblGrid>
      <w:tr w:rsidR="0014759F" w:rsidRPr="00AD3AF8" w:rsidTr="00D571C4">
        <w:tc>
          <w:tcPr>
            <w:tcW w:w="1965" w:type="dxa"/>
          </w:tcPr>
          <w:p w:rsidR="0014759F" w:rsidRPr="00AD3AF8" w:rsidRDefault="0014759F" w:rsidP="0014759F">
            <w:pPr>
              <w:spacing w:after="60"/>
              <w:rPr>
                <w:rFonts w:ascii="Calibri" w:hAnsi="Calibri" w:cstheme="minorHAnsi"/>
                <w:b/>
                <w:i/>
                <w:szCs w:val="24"/>
                <w:lang w:val="uk-UA"/>
              </w:rPr>
            </w:pPr>
            <w:proofErr w:type="spellStart"/>
            <w:r w:rsidRPr="00AD3AF8">
              <w:rPr>
                <w:rFonts w:ascii="Calibri" w:hAnsi="Calibri" w:cstheme="minorHAnsi"/>
                <w:b/>
                <w:bCs/>
                <w:i/>
                <w:iCs/>
                <w:szCs w:val="24"/>
                <w:lang w:val="uk-UA"/>
              </w:rPr>
              <w:t>V</w:t>
            </w:r>
            <w:r w:rsidR="0050155F" w:rsidRPr="00AD3AF8">
              <w:rPr>
                <w:rFonts w:ascii="Calibri" w:hAnsi="Calibri" w:cstheme="minorHAnsi"/>
                <w:b/>
                <w:bCs/>
                <w:i/>
                <w:iCs/>
                <w:szCs w:val="24"/>
                <w:vertAlign w:val="subscript"/>
                <w:lang w:val="uk-UA"/>
              </w:rPr>
              <w:t>Сировина</w:t>
            </w:r>
            <w:proofErr w:type="spellEnd"/>
          </w:p>
        </w:tc>
        <w:tc>
          <w:tcPr>
            <w:tcW w:w="7780" w:type="dxa"/>
          </w:tcPr>
          <w:p w:rsidR="0014759F" w:rsidRPr="00AD3AF8" w:rsidRDefault="0077555D" w:rsidP="0014759F">
            <w:pPr>
              <w:spacing w:after="60"/>
              <w:rPr>
                <w:rFonts w:cs="Times New Roman"/>
                <w:szCs w:val="24"/>
                <w:lang w:val="uk-UA"/>
              </w:rPr>
            </w:pPr>
            <w:r w:rsidRPr="00AD3AF8">
              <w:rPr>
                <w:rFonts w:cs="Times New Roman"/>
                <w:szCs w:val="24"/>
                <w:lang w:val="uk-UA"/>
              </w:rPr>
              <w:t>о</w:t>
            </w:r>
            <w:r w:rsidR="0014759F" w:rsidRPr="00AD3AF8">
              <w:rPr>
                <w:rFonts w:cs="Times New Roman"/>
                <w:szCs w:val="24"/>
                <w:lang w:val="uk-UA"/>
              </w:rPr>
              <w:t xml:space="preserve">б’єм споживання </w:t>
            </w:r>
            <w:r w:rsidR="0050155F" w:rsidRPr="00AD3AF8">
              <w:rPr>
                <w:szCs w:val="24"/>
                <w:lang w:val="uk-UA"/>
              </w:rPr>
              <w:t>сировинної суміші</w:t>
            </w:r>
            <w:r w:rsidR="0014759F" w:rsidRPr="00AD3AF8">
              <w:rPr>
                <w:rFonts w:cs="Times New Roman"/>
                <w:szCs w:val="24"/>
                <w:lang w:val="uk-UA"/>
              </w:rPr>
              <w:t xml:space="preserve"> </w:t>
            </w:r>
            <w:r w:rsidR="0014759F" w:rsidRPr="00AD3AF8">
              <w:rPr>
                <w:szCs w:val="24"/>
                <w:lang w:val="uk-UA"/>
              </w:rPr>
              <w:t>[м</w:t>
            </w:r>
            <w:r w:rsidR="0014759F" w:rsidRPr="00AD3AF8">
              <w:rPr>
                <w:szCs w:val="24"/>
                <w:vertAlign w:val="superscript"/>
                <w:lang w:val="uk-UA"/>
              </w:rPr>
              <w:t>3</w:t>
            </w:r>
            <w:r w:rsidR="0014759F" w:rsidRPr="00AD3AF8">
              <w:rPr>
                <w:szCs w:val="24"/>
                <w:lang w:val="uk-UA"/>
              </w:rPr>
              <w:t>]</w:t>
            </w:r>
          </w:p>
        </w:tc>
      </w:tr>
      <w:tr w:rsidR="0014759F" w:rsidRPr="00AD3AF8" w:rsidTr="00D571C4">
        <w:tc>
          <w:tcPr>
            <w:tcW w:w="1965" w:type="dxa"/>
          </w:tcPr>
          <w:p w:rsidR="0014759F" w:rsidRPr="00AD3AF8" w:rsidRDefault="0014759F" w:rsidP="00D571C4">
            <w:pPr>
              <w:spacing w:after="60"/>
              <w:rPr>
                <w:rFonts w:ascii="Calibri" w:hAnsi="Calibri" w:cstheme="minorHAnsi"/>
                <w:b/>
                <w:i/>
                <w:szCs w:val="24"/>
                <w:lang w:val="uk-UA"/>
              </w:rPr>
            </w:pPr>
            <w:proofErr w:type="spellStart"/>
            <w:r w:rsidRPr="00AD3AF8">
              <w:rPr>
                <w:rFonts w:ascii="Calibri" w:hAnsi="Calibri" w:cstheme="minorHAnsi"/>
                <w:b/>
                <w:bCs/>
                <w:i/>
                <w:iCs/>
                <w:szCs w:val="24"/>
                <w:lang w:val="uk-UA"/>
              </w:rPr>
              <w:t>ρ</w:t>
            </w:r>
            <w:r w:rsidR="0050155F" w:rsidRPr="00AD3AF8">
              <w:rPr>
                <w:rFonts w:ascii="Calibri" w:hAnsi="Calibri" w:cstheme="minorHAnsi"/>
                <w:b/>
                <w:bCs/>
                <w:i/>
                <w:iCs/>
                <w:szCs w:val="24"/>
                <w:vertAlign w:val="subscript"/>
                <w:lang w:val="uk-UA"/>
              </w:rPr>
              <w:t>Сировина</w:t>
            </w:r>
            <w:proofErr w:type="spellEnd"/>
          </w:p>
        </w:tc>
        <w:tc>
          <w:tcPr>
            <w:tcW w:w="7780" w:type="dxa"/>
          </w:tcPr>
          <w:p w:rsidR="0014759F" w:rsidRPr="00AD3AF8" w:rsidRDefault="0077555D" w:rsidP="00D571C4">
            <w:pPr>
              <w:spacing w:after="60"/>
              <w:rPr>
                <w:rFonts w:cs="Times New Roman"/>
                <w:szCs w:val="24"/>
                <w:lang w:val="uk-UA"/>
              </w:rPr>
            </w:pPr>
            <w:r w:rsidRPr="00AD3AF8">
              <w:rPr>
                <w:szCs w:val="24"/>
                <w:lang w:val="uk-UA"/>
              </w:rPr>
              <w:t>щ</w:t>
            </w:r>
            <w:r w:rsidR="0014759F" w:rsidRPr="00AD3AF8">
              <w:rPr>
                <w:szCs w:val="24"/>
                <w:lang w:val="uk-UA"/>
              </w:rPr>
              <w:t xml:space="preserve">ільність </w:t>
            </w:r>
            <w:r w:rsidR="0050155F" w:rsidRPr="00AD3AF8">
              <w:rPr>
                <w:szCs w:val="24"/>
                <w:lang w:val="uk-UA"/>
              </w:rPr>
              <w:t xml:space="preserve">сировинної суміші </w:t>
            </w:r>
            <w:r w:rsidR="0014759F" w:rsidRPr="00AD3AF8">
              <w:rPr>
                <w:szCs w:val="24"/>
                <w:lang w:val="uk-UA"/>
              </w:rPr>
              <w:t>[т /м</w:t>
            </w:r>
            <w:r w:rsidR="0014759F" w:rsidRPr="00AD3AF8">
              <w:rPr>
                <w:szCs w:val="24"/>
                <w:vertAlign w:val="superscript"/>
                <w:lang w:val="uk-UA"/>
              </w:rPr>
              <w:t>3</w:t>
            </w:r>
            <w:r w:rsidR="0014759F" w:rsidRPr="00AD3AF8">
              <w:rPr>
                <w:szCs w:val="24"/>
                <w:lang w:val="uk-UA"/>
              </w:rPr>
              <w:t>]</w:t>
            </w:r>
          </w:p>
        </w:tc>
      </w:tr>
    </w:tbl>
    <w:p w:rsidR="00C66A22" w:rsidRPr="003C3B66" w:rsidRDefault="00C66A22" w:rsidP="00E86A31">
      <w:pPr>
        <w:pStyle w:val="21"/>
      </w:pPr>
      <w:r w:rsidRPr="003C3B66">
        <w:t xml:space="preserve">Невизначеність </w:t>
      </w:r>
      <w:r w:rsidR="00BD21AE" w:rsidRPr="003C3B66">
        <w:t xml:space="preserve">об’єму </w:t>
      </w:r>
      <w:r w:rsidRPr="003C3B66">
        <w:t xml:space="preserve">споживання </w:t>
      </w:r>
      <w:r w:rsidR="0050155F" w:rsidRPr="003C3B66">
        <w:t>сировинної суміші</w:t>
      </w:r>
      <w:r w:rsidRPr="003C3B66">
        <w:t xml:space="preserve"> </w:t>
      </w:r>
    </w:p>
    <w:p w:rsidR="0023114C" w:rsidRPr="003C3B66" w:rsidRDefault="0014759F" w:rsidP="00C66A22">
      <w:pPr>
        <w:rPr>
          <w:u w:val="single"/>
          <w:lang w:val="uk-UA"/>
        </w:rPr>
      </w:pPr>
      <w:r w:rsidRPr="003C3B66">
        <w:rPr>
          <w:lang w:val="uk-UA"/>
        </w:rPr>
        <w:t xml:space="preserve">Об’єм </w:t>
      </w:r>
      <w:r w:rsidR="0023114C" w:rsidRPr="003C3B66">
        <w:rPr>
          <w:lang w:val="uk-UA"/>
        </w:rPr>
        <w:t xml:space="preserve">споживання </w:t>
      </w:r>
      <w:r w:rsidR="0050155F" w:rsidRPr="003C3B66">
        <w:rPr>
          <w:lang w:val="uk-UA"/>
        </w:rPr>
        <w:t xml:space="preserve">сировинної суміші </w:t>
      </w:r>
      <w:r w:rsidR="0023114C" w:rsidRPr="003C3B66">
        <w:rPr>
          <w:lang w:val="uk-UA"/>
        </w:rPr>
        <w:t>(</w:t>
      </w:r>
      <w:proofErr w:type="spellStart"/>
      <w:r w:rsidR="003D3A2A" w:rsidRPr="003C3B66">
        <w:rPr>
          <w:b/>
          <w:i/>
          <w:lang w:val="uk-UA"/>
        </w:rPr>
        <w:t>v</w:t>
      </w:r>
      <w:r w:rsidR="0050155F" w:rsidRPr="003C3B66">
        <w:rPr>
          <w:b/>
          <w:i/>
          <w:vertAlign w:val="subscript"/>
          <w:lang w:val="uk-UA"/>
        </w:rPr>
        <w:t>Сировина</w:t>
      </w:r>
      <w:proofErr w:type="spellEnd"/>
      <w:r w:rsidR="0023114C" w:rsidRPr="003C3B66">
        <w:rPr>
          <w:lang w:val="uk-UA"/>
        </w:rPr>
        <w:t xml:space="preserve">) визначається </w:t>
      </w:r>
      <w:r w:rsidR="00E86A31">
        <w:rPr>
          <w:lang w:val="uk-UA"/>
        </w:rPr>
        <w:t>трьома</w:t>
      </w:r>
      <w:r w:rsidR="00E86A31" w:rsidRPr="003C3B66">
        <w:rPr>
          <w:lang w:val="uk-UA"/>
        </w:rPr>
        <w:t xml:space="preserve"> </w:t>
      </w:r>
      <w:r w:rsidR="0023114C" w:rsidRPr="003C3B66">
        <w:rPr>
          <w:lang w:val="uk-UA"/>
        </w:rPr>
        <w:t xml:space="preserve">електромагнітними витратомірами (в плані моніторингу ідентифікаційні номери: </w:t>
      </w:r>
      <w:r w:rsidR="00B008D2" w:rsidRPr="003C3B66">
        <w:rPr>
          <w:b/>
          <w:i/>
          <w:lang w:val="uk-UA"/>
        </w:rPr>
        <w:t>ЗВТ</w:t>
      </w:r>
      <w:r w:rsidR="0023114C" w:rsidRPr="003C3B66">
        <w:rPr>
          <w:b/>
          <w:i/>
          <w:lang w:val="uk-UA"/>
        </w:rPr>
        <w:t xml:space="preserve">07, </w:t>
      </w:r>
      <w:r w:rsidR="00B008D2" w:rsidRPr="003C3B66">
        <w:rPr>
          <w:b/>
          <w:i/>
          <w:lang w:val="uk-UA"/>
        </w:rPr>
        <w:t>ЗВТ</w:t>
      </w:r>
      <w:r w:rsidR="0023114C" w:rsidRPr="003C3B66">
        <w:rPr>
          <w:b/>
          <w:i/>
          <w:lang w:val="uk-UA"/>
        </w:rPr>
        <w:t xml:space="preserve">08, </w:t>
      </w:r>
      <w:r w:rsidR="00B008D2" w:rsidRPr="003C3B66">
        <w:rPr>
          <w:b/>
          <w:i/>
          <w:lang w:val="uk-UA"/>
        </w:rPr>
        <w:t>ЗВТ</w:t>
      </w:r>
      <w:r w:rsidR="0023114C" w:rsidRPr="003C3B66">
        <w:rPr>
          <w:b/>
          <w:i/>
          <w:lang w:val="uk-UA"/>
        </w:rPr>
        <w:t>0</w:t>
      </w:r>
      <w:r w:rsidR="00E86A31">
        <w:rPr>
          <w:b/>
          <w:i/>
          <w:lang w:val="uk-UA"/>
        </w:rPr>
        <w:t>9</w:t>
      </w:r>
      <w:r w:rsidR="00E86A31" w:rsidRPr="003C3B66">
        <w:rPr>
          <w:lang w:val="uk-UA"/>
        </w:rPr>
        <w:t>).</w:t>
      </w:r>
    </w:p>
    <w:p w:rsidR="00E86A31" w:rsidRDefault="0077555D" w:rsidP="00CF412D">
      <w:pPr>
        <w:rPr>
          <w:lang w:val="uk-UA"/>
        </w:rPr>
      </w:pPr>
      <w:r w:rsidRPr="003C3B66">
        <w:rPr>
          <w:b/>
          <w:i/>
          <w:lang w:val="uk-UA"/>
        </w:rPr>
        <w:t>ЗВТ07, ЗВТ08, ЗВТ0</w:t>
      </w:r>
      <w:r w:rsidR="00E86A31">
        <w:rPr>
          <w:b/>
          <w:i/>
          <w:lang w:val="uk-UA"/>
        </w:rPr>
        <w:t>9</w:t>
      </w:r>
      <w:r w:rsidR="00E86A31" w:rsidRPr="003C3B66">
        <w:rPr>
          <w:lang w:val="uk-UA"/>
        </w:rPr>
        <w:t xml:space="preserve"> </w:t>
      </w:r>
      <w:r w:rsidRPr="003C3B66">
        <w:rPr>
          <w:lang w:val="uk-UA"/>
        </w:rPr>
        <w:t>є законодавчо регульованими ЗВТ. Таким чином, відповідно до пункту 30 ПМЗ в якості показника невизначеності дозволяється використовувати максимально допустиму похибку під час експлуатації (МДПЕ), встановлену законодавством про метрологію для відповідних вимірювань («метод РО-1», вказаний в Рекомендаціях з оцінки</w:t>
      </w:r>
      <w:r w:rsidR="00E86A31">
        <w:rPr>
          <w:lang w:val="uk-UA"/>
        </w:rPr>
        <w:t xml:space="preserve"> невизначеності</w:t>
      </w:r>
      <w:r w:rsidR="001F374E">
        <w:rPr>
          <w:lang w:val="uk-UA"/>
        </w:rPr>
        <w:t>)</w:t>
      </w:r>
      <w:r w:rsidR="00E86A31">
        <w:rPr>
          <w:lang w:val="uk-UA"/>
        </w:rPr>
        <w:t xml:space="preserve">. </w:t>
      </w:r>
    </w:p>
    <w:p w:rsidR="00E86A31" w:rsidRDefault="00E86A31" w:rsidP="00E86A31">
      <w:pPr>
        <w:rPr>
          <w:rFonts w:cs="Times New Roman"/>
        </w:rPr>
      </w:pPr>
      <w:r>
        <w:rPr>
          <w:rFonts w:cs="Times New Roman"/>
        </w:rPr>
        <w:t>Для оцінки невизначеності використовуються наступні значення:</w:t>
      </w:r>
    </w:p>
    <w:p w:rsidR="00E86A31" w:rsidRDefault="00E86A31" w:rsidP="00E86A31">
      <w:pPr>
        <w:pStyle w:val="a2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t xml:space="preserve">Для </w:t>
      </w:r>
      <w:r>
        <w:rPr>
          <w:rFonts w:cs="Times New Roman"/>
          <w:b/>
          <w:i/>
        </w:rPr>
        <w:t>ЗВТ</w:t>
      </w:r>
      <w:r w:rsidRPr="00CA29CF">
        <w:rPr>
          <w:rFonts w:cs="Times New Roman"/>
          <w:b/>
          <w:i/>
        </w:rPr>
        <w:t>0</w:t>
      </w:r>
      <w:r>
        <w:rPr>
          <w:rFonts w:cs="Times New Roman"/>
          <w:b/>
          <w:i/>
          <w:lang w:val="uk-UA"/>
        </w:rPr>
        <w:t>7</w:t>
      </w:r>
      <w:r>
        <w:rPr>
          <w:rFonts w:cs="Times New Roman"/>
        </w:rPr>
        <w:t xml:space="preserve"> невизначеність становить ±</w:t>
      </w:r>
      <w:r>
        <w:rPr>
          <w:rFonts w:cs="Times New Roman"/>
          <w:lang w:val="uk-UA"/>
        </w:rPr>
        <w:t>2</w:t>
      </w:r>
      <w:r>
        <w:rPr>
          <w:rFonts w:cs="Times New Roman"/>
        </w:rPr>
        <w:t>,5%</w:t>
      </w:r>
      <w:r>
        <w:rPr>
          <w:rFonts w:cs="Times New Roman"/>
          <w:lang w:val="uk-UA"/>
        </w:rPr>
        <w:t xml:space="preserve">, типовий річний обсяг вимірювання становить </w:t>
      </w:r>
      <w:r>
        <w:rPr>
          <w:rFonts w:cs="Times New Roman"/>
        </w:rPr>
        <w:t>30 000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</w:rPr>
        <w:t>м³.</w:t>
      </w:r>
    </w:p>
    <w:p w:rsidR="00E86A31" w:rsidRDefault="00E86A31" w:rsidP="00E86A31">
      <w:pPr>
        <w:pStyle w:val="a2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t xml:space="preserve">Для </w:t>
      </w:r>
      <w:r>
        <w:rPr>
          <w:rFonts w:cs="Times New Roman"/>
          <w:b/>
          <w:i/>
        </w:rPr>
        <w:t>ЗВТ</w:t>
      </w:r>
      <w:r w:rsidRPr="00446E60">
        <w:rPr>
          <w:rFonts w:cs="Times New Roman"/>
          <w:b/>
          <w:i/>
        </w:rPr>
        <w:t>0</w:t>
      </w:r>
      <w:r>
        <w:rPr>
          <w:rFonts w:cs="Times New Roman"/>
          <w:b/>
          <w:i/>
          <w:lang w:val="uk-UA"/>
        </w:rPr>
        <w:t>8</w:t>
      </w:r>
      <w:r>
        <w:rPr>
          <w:rFonts w:cs="Times New Roman"/>
        </w:rPr>
        <w:t xml:space="preserve"> невизначеність становить ±</w:t>
      </w:r>
      <w:r>
        <w:rPr>
          <w:rFonts w:cs="Times New Roman"/>
          <w:lang w:val="uk-UA"/>
        </w:rPr>
        <w:t>5</w:t>
      </w:r>
      <w:r>
        <w:rPr>
          <w:rFonts w:cs="Times New Roman"/>
        </w:rPr>
        <w:t>,</w:t>
      </w:r>
      <w:r>
        <w:rPr>
          <w:rFonts w:cs="Times New Roman"/>
          <w:lang w:val="uk-UA"/>
        </w:rPr>
        <w:t>0</w:t>
      </w:r>
      <w:r>
        <w:rPr>
          <w:rFonts w:cs="Times New Roman"/>
        </w:rPr>
        <w:t>%</w:t>
      </w:r>
      <w:r>
        <w:rPr>
          <w:rFonts w:cs="Times New Roman"/>
          <w:lang w:val="uk-UA"/>
        </w:rPr>
        <w:t>, типовий річний обсяг вимірювання становить 21</w:t>
      </w:r>
      <w:r>
        <w:rPr>
          <w:rFonts w:cs="Times New Roman"/>
        </w:rPr>
        <w:t> </w:t>
      </w:r>
      <w:r>
        <w:rPr>
          <w:rFonts w:cs="Times New Roman"/>
          <w:lang w:val="uk-UA"/>
        </w:rPr>
        <w:t>5</w:t>
      </w:r>
      <w:r>
        <w:rPr>
          <w:rFonts w:cs="Times New Roman"/>
        </w:rPr>
        <w:t>00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</w:rPr>
        <w:t>м³.</w:t>
      </w:r>
    </w:p>
    <w:p w:rsidR="00E86A31" w:rsidRDefault="00E86A31" w:rsidP="00E86A31">
      <w:pPr>
        <w:pStyle w:val="a2"/>
        <w:numPr>
          <w:ilvl w:val="0"/>
          <w:numId w:val="19"/>
        </w:numPr>
        <w:rPr>
          <w:rFonts w:cs="Times New Roman"/>
        </w:rPr>
      </w:pPr>
      <w:r>
        <w:rPr>
          <w:rFonts w:cs="Times New Roman"/>
        </w:rPr>
        <w:t xml:space="preserve">Для </w:t>
      </w:r>
      <w:r>
        <w:rPr>
          <w:rFonts w:cs="Times New Roman"/>
          <w:b/>
          <w:i/>
        </w:rPr>
        <w:t>ЗВТ</w:t>
      </w:r>
      <w:r w:rsidRPr="00446E60">
        <w:rPr>
          <w:rFonts w:cs="Times New Roman"/>
          <w:b/>
          <w:i/>
        </w:rPr>
        <w:t>0</w:t>
      </w:r>
      <w:r>
        <w:rPr>
          <w:rFonts w:cs="Times New Roman"/>
          <w:b/>
          <w:i/>
          <w:lang w:val="uk-UA"/>
        </w:rPr>
        <w:t>9</w:t>
      </w:r>
      <w:r>
        <w:rPr>
          <w:rFonts w:cs="Times New Roman"/>
        </w:rPr>
        <w:t xml:space="preserve"> невизначеність становить ±</w:t>
      </w:r>
      <w:r>
        <w:rPr>
          <w:rFonts w:cs="Times New Roman"/>
          <w:lang w:val="uk-UA"/>
        </w:rPr>
        <w:t>2</w:t>
      </w:r>
      <w:r>
        <w:rPr>
          <w:rFonts w:cs="Times New Roman"/>
        </w:rPr>
        <w:t>,5%</w:t>
      </w:r>
      <w:r>
        <w:rPr>
          <w:rFonts w:cs="Times New Roman"/>
          <w:lang w:val="uk-UA"/>
        </w:rPr>
        <w:t>, типовий річний обсяг вимірювання становить 4</w:t>
      </w:r>
      <w:r>
        <w:rPr>
          <w:rFonts w:cs="Times New Roman"/>
        </w:rPr>
        <w:t>0 000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</w:rPr>
        <w:t>м³.</w:t>
      </w:r>
    </w:p>
    <w:p w:rsidR="00E86A31" w:rsidRPr="00E86A31" w:rsidRDefault="00E86A31" w:rsidP="00CF412D">
      <w:pPr>
        <w:rPr>
          <w:szCs w:val="24"/>
          <w:lang w:val="uk-UA"/>
        </w:rPr>
      </w:pPr>
    </w:p>
    <w:p w:rsidR="00E86A31" w:rsidRPr="00E86A31" w:rsidRDefault="00E86A31" w:rsidP="00E86A31">
      <w:pPr>
        <w:rPr>
          <w:rFonts w:cs="Times New Roman"/>
          <w:szCs w:val="24"/>
        </w:rPr>
      </w:pPr>
      <w:r w:rsidRPr="00E86A31">
        <w:rPr>
          <w:rFonts w:cs="Times New Roman"/>
          <w:szCs w:val="24"/>
        </w:rPr>
        <w:t>Сумарна невизначеність, пов’язана з визначенням річного</w:t>
      </w:r>
      <w:r w:rsidRPr="00E86A31">
        <w:rPr>
          <w:rFonts w:cs="Times New Roman"/>
          <w:szCs w:val="24"/>
          <w:lang w:val="uk-UA"/>
        </w:rPr>
        <w:t xml:space="preserve"> об’єму споживання сировинної суміші </w:t>
      </w:r>
      <w:r w:rsidRPr="00E86A31">
        <w:rPr>
          <w:rFonts w:cs="Times New Roman"/>
          <w:szCs w:val="24"/>
        </w:rPr>
        <w:t xml:space="preserve">(невизначеність суми) розраховується за такою формулою: </w:t>
      </w:r>
    </w:p>
    <w:p w:rsidR="00E86A31" w:rsidRPr="00E86A31" w:rsidRDefault="00337B04" w:rsidP="00E86A31">
      <w:pPr>
        <w:rPr>
          <w:rFonts w:cs="Times New Roman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Cs w:val="24"/>
                </w:rPr>
                <m:t>u</m:t>
              </m:r>
            </m:e>
            <m:sub>
              <m:r>
                <w:rPr>
                  <w:rFonts w:ascii="Cambria Math" w:cs="Times New Roman"/>
                  <w:szCs w:val="24"/>
                </w:rPr>
                <m:t>сумарна</m:t>
              </m:r>
            </m:sub>
          </m:sSub>
          <m:r>
            <w:rPr>
              <w:rFonts w:ascii="Cambria Math" w:cs="Times New Roman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cs="Times New Roman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hAnsi="Cambria Math" w:cs="Times New Roman"/>
                              <w:szCs w:val="24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cs="Times New Roman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cs="Times New Roman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cs="Times New Roman"/>
                          <w:szCs w:val="24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  <m:r>
                            <w:rPr>
                              <w:rFonts w:hAnsi="Cambria Math" w:cs="Times New Roman"/>
                              <w:szCs w:val="24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cs="Times New Roman"/>
                                  <w:szCs w:val="24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cs="Times New Roman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  <m:r>
                            <w:rPr>
                              <w:rFonts w:hAnsi="Cambria Math" w:cs="Times New Roman"/>
                              <w:szCs w:val="24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cs="Times New Roman"/>
                                  <w:szCs w:val="24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cs="Times New Roman"/>
                          <w:szCs w:val="24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cs="Times New Roman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cs="Times New Roman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cs="Times New Roman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cs="Times New Roman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cs="Times New Roman"/>
                          <w:szCs w:val="24"/>
                        </w:rPr>
                        <m:t>3</m:t>
                      </m:r>
                    </m:sub>
                  </m:sSub>
                </m:e>
              </m:d>
            </m:den>
          </m:f>
        </m:oMath>
      </m:oMathPara>
    </w:p>
    <w:p w:rsidR="00E86A31" w:rsidRPr="00E86A31" w:rsidRDefault="00E86A31" w:rsidP="00E86A31">
      <w:pPr>
        <w:rPr>
          <w:rFonts w:cs="Times New Roman"/>
          <w:szCs w:val="24"/>
        </w:rPr>
      </w:pPr>
      <w:r w:rsidRPr="00E86A31">
        <w:rPr>
          <w:rFonts w:cs="Times New Roman"/>
          <w:szCs w:val="24"/>
        </w:rPr>
        <w:t>де:</w:t>
      </w:r>
    </w:p>
    <w:tbl>
      <w:tblPr>
        <w:tblStyle w:val="af5"/>
        <w:tblW w:w="9371" w:type="dxa"/>
        <w:tblInd w:w="1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1226"/>
        <w:gridCol w:w="8145"/>
      </w:tblGrid>
      <w:tr w:rsidR="00E86A31" w:rsidRPr="00E86A31" w:rsidTr="00E86A31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A31" w:rsidRPr="00E86A31" w:rsidRDefault="00337B04" w:rsidP="00E86A31">
            <w:pPr>
              <w:spacing w:after="0"/>
              <w:rPr>
                <w:rFonts w:cs="Times New Roman"/>
                <w:b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4"/>
                      </w:rPr>
                      <m:t>сумарна</m:t>
                    </m:r>
                  </m:sub>
                </m:sSub>
              </m:oMath>
            </m:oMathPara>
          </w:p>
        </w:tc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A31" w:rsidRPr="00E86A31" w:rsidRDefault="00E86A31" w:rsidP="00E86A31">
            <w:pPr>
              <w:spacing w:after="0"/>
              <w:rPr>
                <w:rFonts w:cs="Times New Roman"/>
                <w:szCs w:val="24"/>
              </w:rPr>
            </w:pPr>
            <w:r w:rsidRPr="00E86A31">
              <w:rPr>
                <w:rFonts w:cs="Times New Roman"/>
                <w:szCs w:val="24"/>
              </w:rPr>
              <w:t xml:space="preserve">сумарна (відносна) невизначеність річного обсягу споживання </w:t>
            </w:r>
            <w:r>
              <w:rPr>
                <w:rFonts w:cs="Times New Roman"/>
                <w:szCs w:val="24"/>
                <w:lang w:val="uk-UA"/>
              </w:rPr>
              <w:t>сировинної суміші</w:t>
            </w:r>
          </w:p>
        </w:tc>
      </w:tr>
      <w:tr w:rsidR="00E86A31" w:rsidRPr="00E86A31" w:rsidTr="00E86A31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A31" w:rsidRPr="00E86A31" w:rsidRDefault="00337B04" w:rsidP="00E86A31">
            <w:pPr>
              <w:spacing w:after="0"/>
              <w:rPr>
                <w:rFonts w:cs="Times New Roman"/>
                <w:b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A31" w:rsidRPr="00E86A31" w:rsidRDefault="00E86A31" w:rsidP="00E86A31">
            <w:pPr>
              <w:spacing w:after="0"/>
              <w:rPr>
                <w:rFonts w:cs="Times New Roman"/>
                <w:szCs w:val="24"/>
              </w:rPr>
            </w:pPr>
            <w:r w:rsidRPr="00E86A31">
              <w:rPr>
                <w:rFonts w:cs="Times New Roman"/>
                <w:szCs w:val="24"/>
              </w:rPr>
              <w:t>відносна невизначеність  окремих</w:t>
            </w:r>
            <w:r w:rsidRPr="00E86A31" w:rsidDel="00E5459E">
              <w:rPr>
                <w:rFonts w:cs="Times New Roman"/>
                <w:szCs w:val="24"/>
              </w:rPr>
              <w:t xml:space="preserve"> </w:t>
            </w:r>
            <w:r w:rsidRPr="00E86A31">
              <w:rPr>
                <w:rFonts w:cs="Times New Roman"/>
                <w:szCs w:val="24"/>
                <w:lang w:val="uk-UA"/>
              </w:rPr>
              <w:t>ЗВТ</w:t>
            </w:r>
            <w:r w:rsidRPr="00E86A31">
              <w:rPr>
                <w:rFonts w:cs="Times New Roman"/>
                <w:szCs w:val="24"/>
              </w:rPr>
              <w:t>, %</w:t>
            </w:r>
          </w:p>
        </w:tc>
      </w:tr>
      <w:tr w:rsidR="00E86A31" w:rsidRPr="00E86A31" w:rsidTr="00E86A31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A31" w:rsidRPr="00E86A31" w:rsidRDefault="00337B04" w:rsidP="00E86A31">
            <w:pPr>
              <w:spacing w:after="0"/>
              <w:rPr>
                <w:rFonts w:cs="Times New Roman"/>
                <w:b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A31" w:rsidRPr="00E86A31" w:rsidRDefault="00E86A31" w:rsidP="00E86A31">
            <w:pPr>
              <w:spacing w:after="0"/>
              <w:rPr>
                <w:rFonts w:cs="Times New Roman"/>
                <w:szCs w:val="24"/>
              </w:rPr>
            </w:pPr>
            <w:r w:rsidRPr="00E86A31">
              <w:rPr>
                <w:rFonts w:cs="Times New Roman"/>
                <w:szCs w:val="24"/>
              </w:rPr>
              <w:t xml:space="preserve">річний обсяг </w:t>
            </w:r>
            <w:r>
              <w:rPr>
                <w:rFonts w:cs="Times New Roman"/>
                <w:szCs w:val="24"/>
                <w:lang w:val="uk-UA"/>
              </w:rPr>
              <w:t>сировинної суміші</w:t>
            </w:r>
            <w:r w:rsidRPr="00E86A31">
              <w:rPr>
                <w:rFonts w:cs="Times New Roman"/>
                <w:szCs w:val="24"/>
              </w:rPr>
              <w:t xml:space="preserve">, що вимірюється кожним </w:t>
            </w:r>
            <w:r>
              <w:rPr>
                <w:rFonts w:cs="Times New Roman"/>
                <w:szCs w:val="24"/>
                <w:lang w:val="uk-UA"/>
              </w:rPr>
              <w:t>ЗВТ</w:t>
            </w:r>
            <w:r w:rsidRPr="00E86A31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uk-UA"/>
              </w:rPr>
              <w:t xml:space="preserve"> </w:t>
            </w:r>
            <w:r w:rsidRPr="00E86A31">
              <w:rPr>
                <w:rFonts w:cs="Times New Roman"/>
                <w:szCs w:val="24"/>
              </w:rPr>
              <w:t>м</w:t>
            </w:r>
            <w:r w:rsidRPr="00E86A31">
              <w:rPr>
                <w:rFonts w:cs="Times New Roman"/>
                <w:szCs w:val="24"/>
                <w:vertAlign w:val="superscript"/>
              </w:rPr>
              <w:t>3</w:t>
            </w:r>
          </w:p>
        </w:tc>
      </w:tr>
    </w:tbl>
    <w:p w:rsidR="00E86A31" w:rsidRPr="00E86A31" w:rsidRDefault="00E86A31" w:rsidP="00E86A31">
      <w:pPr>
        <w:rPr>
          <w:rFonts w:cs="Times New Roman"/>
          <w:szCs w:val="24"/>
        </w:rPr>
      </w:pPr>
    </w:p>
    <w:p w:rsidR="00E86A31" w:rsidRDefault="00E86A31" w:rsidP="00E86A31">
      <w:pPr>
        <w:rPr>
          <w:rFonts w:cs="Times New Roman"/>
        </w:rPr>
      </w:pPr>
      <w:r>
        <w:rPr>
          <w:rFonts w:cs="Times New Roman"/>
        </w:rPr>
        <w:t>Таким чином, сумарна невизначеність становить</w:t>
      </w:r>
    </w:p>
    <w:p w:rsidR="00E86A31" w:rsidRDefault="00E86A31" w:rsidP="00E86A31">
      <w:pPr>
        <w:spacing w:after="0"/>
        <w:rPr>
          <w:rFonts w:ascii="Arial" w:eastAsiaTheme="minorEastAsia" w:hAnsi="Arial" w:cs="Arial"/>
          <w:szCs w:val="24"/>
        </w:rPr>
      </w:pPr>
    </w:p>
    <w:p w:rsidR="00E86A31" w:rsidRDefault="00337B04" w:rsidP="00E86A31">
      <w:pPr>
        <w:rPr>
          <w:rFonts w:ascii="Arial" w:eastAsiaTheme="minorEastAsia" w:hAnsi="Arial" w:cs="Arial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сумарна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2,5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*30000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5,0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*21500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2,5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*40000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30000+21500+40000</m:t>
                  </m:r>
                </m:e>
              </m:d>
            </m:den>
          </m:f>
          <m:r>
            <w:rPr>
              <w:rFonts w:ascii="Cambria Math" w:hAnsi="Cambria Math"/>
            </w:rPr>
            <m:t>=1,8</m:t>
          </m:r>
          <m:r>
            <m:rPr>
              <m:lit/>
              <m:nor/>
            </m:rPr>
            <w:rPr>
              <w:rFonts w:ascii="Cambria Math" w:hAnsi="Cambria Math"/>
            </w:rPr>
            <m:t>%</m:t>
          </m:r>
        </m:oMath>
      </m:oMathPara>
    </w:p>
    <w:p w:rsidR="00E86A31" w:rsidRDefault="00E86A31" w:rsidP="00CF412D">
      <w:pPr>
        <w:rPr>
          <w:lang w:val="uk-UA"/>
        </w:rPr>
      </w:pPr>
    </w:p>
    <w:p w:rsidR="00E86A31" w:rsidRDefault="00E86A31" w:rsidP="00CF412D">
      <w:pPr>
        <w:rPr>
          <w:lang w:val="uk-UA"/>
        </w:rPr>
      </w:pPr>
    </w:p>
    <w:p w:rsidR="00E86A31" w:rsidRDefault="00E86A31" w:rsidP="00CF412D">
      <w:pPr>
        <w:rPr>
          <w:lang w:val="uk-UA"/>
        </w:rPr>
      </w:pPr>
    </w:p>
    <w:p w:rsidR="00E23B38" w:rsidRPr="003C3B66" w:rsidRDefault="00895677" w:rsidP="00E23B38">
      <w:pPr>
        <w:rPr>
          <w:b/>
          <w:bCs/>
          <w:color w:val="0D0D0D" w:themeColor="text1" w:themeTint="F2"/>
          <w:lang w:val="uk-UA"/>
        </w:rPr>
      </w:pPr>
      <w:r w:rsidRPr="003C3B66">
        <w:rPr>
          <w:lang w:val="uk-UA"/>
        </w:rPr>
        <w:t>Таким чином</w:t>
      </w:r>
      <w:r w:rsidR="00E23B38" w:rsidRPr="003C3B66">
        <w:rPr>
          <w:lang w:val="uk-UA"/>
        </w:rPr>
        <w:t xml:space="preserve"> </w:t>
      </w:r>
      <w:r w:rsidRPr="003C3B66">
        <w:rPr>
          <w:lang w:val="uk-UA"/>
        </w:rPr>
        <w:t>н</w:t>
      </w:r>
      <w:r w:rsidR="00E23B38" w:rsidRPr="003C3B66">
        <w:rPr>
          <w:lang w:val="uk-UA"/>
        </w:rPr>
        <w:t xml:space="preserve">евизначеність </w:t>
      </w:r>
      <w:r w:rsidR="008B55D9" w:rsidRPr="00E86A31">
        <w:rPr>
          <w:lang w:val="uk-UA"/>
        </w:rPr>
        <w:t xml:space="preserve">об’єму споживання </w:t>
      </w:r>
      <w:r w:rsidR="0050155F" w:rsidRPr="00E86A31">
        <w:rPr>
          <w:lang w:val="uk-UA"/>
        </w:rPr>
        <w:t>сировинної суміші</w:t>
      </w:r>
      <w:r w:rsidR="0050155F" w:rsidRPr="003C3B66">
        <w:rPr>
          <w:lang w:val="uk-UA"/>
        </w:rPr>
        <w:t xml:space="preserve"> </w:t>
      </w:r>
      <w:r w:rsidR="00E86A31" w:rsidRPr="003C3B66">
        <w:t>(</w:t>
      </w:r>
      <w:r w:rsidR="00E86A31" w:rsidRPr="003C3B66">
        <w:rPr>
          <w:b/>
          <w:i/>
        </w:rPr>
        <w:t>u</w:t>
      </w:r>
      <w:r w:rsidR="00E86A31" w:rsidRPr="003C3B66">
        <w:rPr>
          <w:rFonts w:cs="Times New Roman"/>
          <w:b/>
          <w:i/>
          <w:vertAlign w:val="subscript"/>
        </w:rPr>
        <w:t>v,Сировина</w:t>
      </w:r>
      <w:r w:rsidR="00E86A31" w:rsidRPr="003C3B66">
        <w:t>)</w:t>
      </w:r>
      <w:r w:rsidR="00E86A31" w:rsidRPr="003C3B66">
        <w:rPr>
          <w:u w:val="single"/>
          <w:lang w:val="uk-UA"/>
        </w:rPr>
        <w:t xml:space="preserve"> </w:t>
      </w:r>
      <w:r w:rsidR="00E23B38" w:rsidRPr="003C3B66">
        <w:rPr>
          <w:lang w:val="uk-UA"/>
        </w:rPr>
        <w:t>становить ±</w:t>
      </w:r>
      <w:r w:rsidR="00CF412D" w:rsidRPr="003C3B66">
        <w:rPr>
          <w:lang w:val="uk-UA"/>
        </w:rPr>
        <w:t>1</w:t>
      </w:r>
      <w:r w:rsidR="00E23B38" w:rsidRPr="003C3B66">
        <w:rPr>
          <w:lang w:val="uk-UA"/>
        </w:rPr>
        <w:t>,</w:t>
      </w:r>
      <w:r w:rsidR="00CF412D" w:rsidRPr="003C3B66">
        <w:rPr>
          <w:lang w:val="uk-UA"/>
        </w:rPr>
        <w:t>8</w:t>
      </w:r>
      <w:r w:rsidR="00E23B38" w:rsidRPr="003C3B66">
        <w:rPr>
          <w:lang w:val="uk-UA"/>
        </w:rPr>
        <w:t>%.</w:t>
      </w:r>
    </w:p>
    <w:p w:rsidR="00BD21AE" w:rsidRPr="003C3B66" w:rsidRDefault="00BD21AE" w:rsidP="00E86A31">
      <w:pPr>
        <w:pStyle w:val="21"/>
      </w:pPr>
      <w:r w:rsidRPr="003C3B66">
        <w:t xml:space="preserve">Невизначеність  щільності </w:t>
      </w:r>
      <w:r w:rsidR="0050155F" w:rsidRPr="003C3B66">
        <w:t xml:space="preserve">сировинної суміші </w:t>
      </w:r>
    </w:p>
    <w:p w:rsidR="00BD21AE" w:rsidRPr="003C3B66" w:rsidRDefault="0014759F" w:rsidP="00BD21AE">
      <w:pPr>
        <w:ind w:left="60"/>
        <w:rPr>
          <w:lang w:val="uk-UA"/>
        </w:rPr>
      </w:pPr>
      <w:r w:rsidRPr="003C3B66">
        <w:rPr>
          <w:rFonts w:cstheme="minorHAnsi"/>
          <w:bCs/>
          <w:lang w:val="uk-UA"/>
        </w:rPr>
        <w:t xml:space="preserve">Щільність </w:t>
      </w:r>
      <w:r w:rsidR="0050155F" w:rsidRPr="003C3B66">
        <w:rPr>
          <w:lang w:val="uk-UA"/>
        </w:rPr>
        <w:t xml:space="preserve">сировинної суміші </w:t>
      </w:r>
      <w:r w:rsidRPr="003C3B66">
        <w:rPr>
          <w:rFonts w:cstheme="minorHAnsi"/>
          <w:bCs/>
          <w:lang w:val="uk-UA"/>
        </w:rPr>
        <w:t>(</w:t>
      </w:r>
      <w:proofErr w:type="spellStart"/>
      <w:r w:rsidR="00BD21AE" w:rsidRPr="003C3B66">
        <w:rPr>
          <w:rFonts w:cstheme="minorHAnsi"/>
          <w:b/>
          <w:bCs/>
          <w:i/>
          <w:lang w:val="uk-UA"/>
        </w:rPr>
        <w:t>ρ</w:t>
      </w:r>
      <w:r w:rsidR="0050155F" w:rsidRPr="003C3B66">
        <w:rPr>
          <w:rFonts w:cstheme="minorHAnsi"/>
          <w:b/>
          <w:bCs/>
          <w:i/>
          <w:vertAlign w:val="subscript"/>
          <w:lang w:val="uk-UA"/>
        </w:rPr>
        <w:t>Сировина</w:t>
      </w:r>
      <w:proofErr w:type="spellEnd"/>
      <w:r w:rsidRPr="003C3B66">
        <w:rPr>
          <w:lang w:val="uk-UA"/>
        </w:rPr>
        <w:t xml:space="preserve">) </w:t>
      </w:r>
      <w:r w:rsidR="001F374E" w:rsidRPr="003C3B66">
        <w:rPr>
          <w:lang w:val="uk-UA"/>
        </w:rPr>
        <w:t xml:space="preserve">визначається </w:t>
      </w:r>
      <w:r w:rsidR="001F374E" w:rsidRPr="003C3B66">
        <w:rPr>
          <w:bCs/>
          <w:lang w:val="uk-UA"/>
        </w:rPr>
        <w:t>шляхом зважування проби, відібраної за допомогою</w:t>
      </w:r>
      <w:r w:rsidR="001F374E" w:rsidRPr="003C3B66">
        <w:rPr>
          <w:lang w:val="uk-UA" w:eastAsia="ru-RU"/>
        </w:rPr>
        <w:t xml:space="preserve"> мірної ємності з визначеним об’ємом </w:t>
      </w:r>
      <w:r w:rsidR="001F374E" w:rsidRPr="003C3B66">
        <w:rPr>
          <w:bCs/>
          <w:lang w:val="uk-UA"/>
        </w:rPr>
        <w:t>(</w:t>
      </w:r>
      <w:r w:rsidR="001F374E" w:rsidRPr="003C3B66">
        <w:rPr>
          <w:lang w:val="uk-UA"/>
        </w:rPr>
        <w:t xml:space="preserve">в плані моніторингу ідентифікаційний номер лабораторних ваг: </w:t>
      </w:r>
      <w:r w:rsidR="001F374E" w:rsidRPr="003C3B66">
        <w:rPr>
          <w:b/>
          <w:i/>
          <w:lang w:val="uk-UA"/>
        </w:rPr>
        <w:t>ЗВТ05</w:t>
      </w:r>
      <w:r w:rsidR="001F374E" w:rsidRPr="003C3B66">
        <w:rPr>
          <w:bCs/>
          <w:lang w:val="uk-UA"/>
        </w:rPr>
        <w:t>)</w:t>
      </w:r>
      <w:r w:rsidR="00BD21AE" w:rsidRPr="003C3B66">
        <w:rPr>
          <w:lang w:val="uk-UA"/>
        </w:rPr>
        <w:t>.</w:t>
      </w:r>
    </w:p>
    <w:p w:rsidR="00895375" w:rsidRPr="003C3B66" w:rsidRDefault="00CF412D" w:rsidP="00895375">
      <w:pPr>
        <w:rPr>
          <w:rFonts w:eastAsia="Times New Roman" w:cs="Times New Roman"/>
          <w:szCs w:val="24"/>
          <w:lang w:val="uk-UA"/>
        </w:rPr>
      </w:pPr>
      <w:r w:rsidRPr="003C3B66">
        <w:rPr>
          <w:rFonts w:eastAsia="Times New Roman" w:cs="Times New Roman"/>
          <w:szCs w:val="24"/>
          <w:lang w:val="uk-UA"/>
        </w:rPr>
        <w:t xml:space="preserve">Невизначеність </w:t>
      </w:r>
      <w:r w:rsidR="00895375" w:rsidRPr="003C3B66">
        <w:rPr>
          <w:rFonts w:eastAsia="Times New Roman" w:cs="Times New Roman"/>
          <w:b/>
          <w:i/>
          <w:szCs w:val="24"/>
          <w:lang w:val="uk-UA"/>
        </w:rPr>
        <w:t>ЗВТ05</w:t>
      </w:r>
      <w:r w:rsidR="00895375" w:rsidRPr="003C3B66">
        <w:rPr>
          <w:rFonts w:eastAsia="Times New Roman" w:cs="Times New Roman"/>
          <w:szCs w:val="24"/>
          <w:lang w:val="uk-UA"/>
        </w:rPr>
        <w:t xml:space="preserve"> </w:t>
      </w:r>
      <w:r w:rsidR="00437EE6" w:rsidRPr="003C3B66">
        <w:rPr>
          <w:rFonts w:eastAsia="Times New Roman" w:cs="Times New Roman"/>
          <w:szCs w:val="24"/>
          <w:lang w:val="uk-UA"/>
        </w:rPr>
        <w:t xml:space="preserve">була встановлена в розділі </w:t>
      </w:r>
      <w:r w:rsidR="001F374E">
        <w:rPr>
          <w:rFonts w:eastAsia="Times New Roman" w:cs="Times New Roman"/>
          <w:szCs w:val="24"/>
          <w:lang w:val="uk-UA"/>
        </w:rPr>
        <w:fldChar w:fldCharType="begin"/>
      </w:r>
      <w:r w:rsidR="001F374E">
        <w:rPr>
          <w:rFonts w:eastAsia="Times New Roman" w:cs="Times New Roman"/>
          <w:szCs w:val="24"/>
          <w:lang w:val="uk-UA"/>
        </w:rPr>
        <w:instrText xml:space="preserve"> REF _Ref57724662 \r \h </w:instrText>
      </w:r>
      <w:r w:rsidR="001F374E">
        <w:rPr>
          <w:rFonts w:eastAsia="Times New Roman" w:cs="Times New Roman"/>
          <w:szCs w:val="24"/>
          <w:lang w:val="uk-UA"/>
        </w:rPr>
      </w:r>
      <w:r w:rsidR="001F374E">
        <w:rPr>
          <w:rFonts w:eastAsia="Times New Roman" w:cs="Times New Roman"/>
          <w:szCs w:val="24"/>
          <w:lang w:val="uk-UA"/>
        </w:rPr>
        <w:fldChar w:fldCharType="separate"/>
      </w:r>
      <w:r w:rsidR="001F374E">
        <w:rPr>
          <w:rFonts w:eastAsia="Times New Roman" w:cs="Times New Roman"/>
          <w:szCs w:val="24"/>
          <w:lang w:val="uk-UA"/>
        </w:rPr>
        <w:t>1.4.2</w:t>
      </w:r>
      <w:r w:rsidR="001F374E">
        <w:rPr>
          <w:rFonts w:eastAsia="Times New Roman" w:cs="Times New Roman"/>
          <w:szCs w:val="24"/>
          <w:lang w:val="uk-UA"/>
        </w:rPr>
        <w:fldChar w:fldCharType="end"/>
      </w:r>
      <w:r w:rsidR="00437EE6" w:rsidRPr="003C3B66">
        <w:rPr>
          <w:rFonts w:eastAsia="Times New Roman" w:cs="Times New Roman"/>
          <w:szCs w:val="24"/>
          <w:lang w:val="uk-UA"/>
        </w:rPr>
        <w:t xml:space="preserve"> </w:t>
      </w:r>
      <w:r w:rsidR="001F374E">
        <w:rPr>
          <w:rFonts w:eastAsia="Times New Roman" w:cs="Times New Roman"/>
          <w:szCs w:val="24"/>
          <w:lang w:val="uk-UA"/>
        </w:rPr>
        <w:t xml:space="preserve">(в описі </w:t>
      </w:r>
      <w:r w:rsidRPr="003C3B66">
        <w:rPr>
          <w:rFonts w:eastAsia="Times New Roman" w:cs="Times New Roman"/>
          <w:szCs w:val="24"/>
          <w:lang w:val="uk-UA"/>
        </w:rPr>
        <w:t>невизначеності</w:t>
      </w:r>
      <w:r w:rsidR="00437EE6" w:rsidRPr="003C3B66">
        <w:rPr>
          <w:rFonts w:eastAsia="Times New Roman" w:cs="Times New Roman"/>
          <w:szCs w:val="24"/>
          <w:lang w:val="uk-UA"/>
        </w:rPr>
        <w:t xml:space="preserve"> </w:t>
      </w:r>
      <w:r w:rsidR="001F374E">
        <w:rPr>
          <w:rFonts w:cstheme="minorHAnsi"/>
          <w:bCs/>
          <w:lang w:val="uk-UA"/>
        </w:rPr>
        <w:t>щільності</w:t>
      </w:r>
      <w:r w:rsidRPr="003C3B66">
        <w:rPr>
          <w:rFonts w:cstheme="minorHAnsi"/>
          <w:bCs/>
          <w:lang w:val="uk-UA"/>
        </w:rPr>
        <w:t xml:space="preserve"> клінкеру</w:t>
      </w:r>
      <w:r w:rsidR="001F374E">
        <w:rPr>
          <w:rFonts w:cstheme="minorHAnsi"/>
          <w:bCs/>
          <w:lang w:val="uk-UA"/>
        </w:rPr>
        <w:t>)</w:t>
      </w:r>
      <w:r w:rsidRPr="003C3B66">
        <w:rPr>
          <w:rFonts w:cstheme="minorHAnsi"/>
          <w:bCs/>
          <w:lang w:val="uk-UA"/>
        </w:rPr>
        <w:t xml:space="preserve"> </w:t>
      </w:r>
      <w:r w:rsidRPr="003C3B66">
        <w:rPr>
          <w:rFonts w:eastAsia="Times New Roman" w:cs="Times New Roman"/>
          <w:szCs w:val="24"/>
          <w:lang w:val="uk-UA"/>
        </w:rPr>
        <w:t xml:space="preserve">та </w:t>
      </w:r>
      <w:r w:rsidR="00895375" w:rsidRPr="003C3B66">
        <w:rPr>
          <w:rFonts w:eastAsia="Times New Roman" w:cs="Times New Roman"/>
          <w:szCs w:val="24"/>
          <w:lang w:val="uk-UA"/>
        </w:rPr>
        <w:t>стано</w:t>
      </w:r>
      <w:r w:rsidR="002361D9" w:rsidRPr="003C3B66">
        <w:rPr>
          <w:rFonts w:eastAsia="Times New Roman" w:cs="Times New Roman"/>
          <w:szCs w:val="24"/>
          <w:lang w:val="uk-UA"/>
        </w:rPr>
        <w:t>вить ±</w:t>
      </w:r>
      <w:r w:rsidRPr="003C3B66">
        <w:rPr>
          <w:rFonts w:eastAsia="Times New Roman" w:cs="Times New Roman"/>
          <w:szCs w:val="24"/>
          <w:lang w:val="uk-UA"/>
        </w:rPr>
        <w:t>0</w:t>
      </w:r>
      <w:r w:rsidR="002361D9" w:rsidRPr="003C3B66">
        <w:rPr>
          <w:rFonts w:eastAsia="Times New Roman" w:cs="Times New Roman"/>
          <w:szCs w:val="24"/>
          <w:lang w:val="uk-UA"/>
        </w:rPr>
        <w:t>,</w:t>
      </w:r>
      <w:r w:rsidRPr="003C3B66">
        <w:rPr>
          <w:rFonts w:eastAsia="Times New Roman" w:cs="Times New Roman"/>
          <w:szCs w:val="24"/>
          <w:lang w:val="uk-UA"/>
        </w:rPr>
        <w:t>5</w:t>
      </w:r>
      <w:r w:rsidR="00895375" w:rsidRPr="003C3B66">
        <w:rPr>
          <w:rFonts w:eastAsia="Times New Roman" w:cs="Times New Roman"/>
          <w:szCs w:val="24"/>
          <w:lang w:val="uk-UA"/>
        </w:rPr>
        <w:t>%.</w:t>
      </w:r>
      <w:r w:rsidR="00E86A31">
        <w:rPr>
          <w:rFonts w:eastAsia="Times New Roman" w:cs="Times New Roman"/>
          <w:szCs w:val="24"/>
          <w:lang w:val="uk-UA"/>
        </w:rPr>
        <w:t xml:space="preserve"> Таким чином, н</w:t>
      </w:r>
      <w:r w:rsidR="00E86A31" w:rsidRPr="00E86A31">
        <w:rPr>
          <w:rFonts w:eastAsia="Times New Roman" w:cs="Times New Roman"/>
          <w:szCs w:val="24"/>
          <w:lang w:val="uk-UA"/>
        </w:rPr>
        <w:t xml:space="preserve">евизначеність щільності сировинної суміші </w:t>
      </w:r>
      <w:r w:rsidR="00E86A31" w:rsidRPr="003C3B66">
        <w:rPr>
          <w:u w:val="single"/>
          <w:lang w:val="uk-UA"/>
        </w:rPr>
        <w:t>(</w:t>
      </w:r>
      <w:r w:rsidR="00E86A31" w:rsidRPr="003C3B66">
        <w:rPr>
          <w:b/>
          <w:i/>
          <w:u w:val="single"/>
          <w:lang w:val="uk-UA"/>
        </w:rPr>
        <w:t>u</w:t>
      </w:r>
      <w:r w:rsidR="00E86A31" w:rsidRPr="003C3B66">
        <w:rPr>
          <w:rFonts w:cstheme="minorHAnsi"/>
          <w:b/>
          <w:bCs/>
          <w:i/>
          <w:vertAlign w:val="subscript"/>
          <w:lang w:val="uk-UA"/>
        </w:rPr>
        <w:t>ρ</w:t>
      </w:r>
      <w:r w:rsidR="00E86A31" w:rsidRPr="003C3B66">
        <w:rPr>
          <w:rFonts w:cstheme="minorHAnsi"/>
          <w:b/>
          <w:bCs/>
          <w:i/>
          <w:lang w:val="uk-UA"/>
        </w:rPr>
        <w:t>,</w:t>
      </w:r>
      <w:r w:rsidR="00E86A31" w:rsidRPr="003C3B66">
        <w:rPr>
          <w:rFonts w:cstheme="minorHAnsi"/>
          <w:b/>
          <w:bCs/>
          <w:i/>
          <w:iCs/>
          <w:u w:val="single"/>
          <w:vertAlign w:val="subscript"/>
          <w:lang w:val="uk-UA"/>
        </w:rPr>
        <w:t>Сировина</w:t>
      </w:r>
      <w:r w:rsidR="00E86A31" w:rsidRPr="003C3B66">
        <w:rPr>
          <w:u w:val="single"/>
          <w:lang w:val="uk-UA"/>
        </w:rPr>
        <w:t>)</w:t>
      </w:r>
      <w:r w:rsidR="00E86A31" w:rsidRPr="00E86A31">
        <w:rPr>
          <w:lang w:val="uk-UA"/>
        </w:rPr>
        <w:t xml:space="preserve"> становить </w:t>
      </w:r>
      <w:r w:rsidR="00E86A31" w:rsidRPr="00E86A31">
        <w:rPr>
          <w:rFonts w:eastAsia="Times New Roman" w:cs="Times New Roman"/>
          <w:szCs w:val="24"/>
          <w:lang w:val="uk-UA"/>
        </w:rPr>
        <w:t>±0,5%</w:t>
      </w:r>
      <w:r w:rsidR="00E86A31">
        <w:rPr>
          <w:rFonts w:eastAsia="Times New Roman" w:cs="Times New Roman"/>
          <w:szCs w:val="24"/>
          <w:lang w:val="uk-UA"/>
        </w:rPr>
        <w:t>.</w:t>
      </w:r>
    </w:p>
    <w:p w:rsidR="00BD21AE" w:rsidRPr="003C3B66" w:rsidRDefault="00E86A31" w:rsidP="00E86A31">
      <w:pPr>
        <w:pStyle w:val="21"/>
      </w:pPr>
      <w:r>
        <w:t>Сумарна н</w:t>
      </w:r>
      <w:r w:rsidR="00BD21AE" w:rsidRPr="003C3B66">
        <w:t>евизначеність даних про діяльність</w:t>
      </w:r>
    </w:p>
    <w:p w:rsidR="00BD21AE" w:rsidRPr="003C3B66" w:rsidRDefault="00E86A31" w:rsidP="00BD21AE">
      <w:pPr>
        <w:rPr>
          <w:lang w:val="uk-UA"/>
        </w:rPr>
      </w:pPr>
      <w:r>
        <w:rPr>
          <w:lang w:val="uk-UA"/>
        </w:rPr>
        <w:t>Сумарна</w:t>
      </w:r>
      <w:r w:rsidRPr="003C3B66">
        <w:rPr>
          <w:lang w:val="uk-UA"/>
        </w:rPr>
        <w:t xml:space="preserve"> </w:t>
      </w:r>
      <w:r w:rsidR="00BD21AE" w:rsidRPr="003C3B66">
        <w:rPr>
          <w:lang w:val="uk-UA"/>
        </w:rPr>
        <w:t>невизначеність даних про діяльність (</w:t>
      </w:r>
      <w:proofErr w:type="spellStart"/>
      <w:r w:rsidR="005A6572" w:rsidRPr="003C3B66">
        <w:rPr>
          <w:b/>
          <w:i/>
          <w:lang w:val="uk-UA"/>
        </w:rPr>
        <w:t>u</w:t>
      </w:r>
      <w:r w:rsidR="0050155F" w:rsidRPr="003C3B66">
        <w:rPr>
          <w:b/>
          <w:i/>
          <w:vertAlign w:val="subscript"/>
          <w:lang w:val="uk-UA"/>
        </w:rPr>
        <w:t>Сировина</w:t>
      </w:r>
      <w:proofErr w:type="spellEnd"/>
      <w:r w:rsidR="00BD21AE" w:rsidRPr="003C3B66">
        <w:rPr>
          <w:lang w:val="uk-UA"/>
        </w:rPr>
        <w:t>) розраховується за наступною формулою:</w:t>
      </w:r>
    </w:p>
    <w:p w:rsidR="005A6572" w:rsidRPr="003C3B66" w:rsidRDefault="00337B04" w:rsidP="004F0D30">
      <w:pPr>
        <w:jc w:val="center"/>
        <w:rPr>
          <w:lang w:val="uk-UA"/>
        </w:rPr>
      </w:pPr>
      <m:oMath>
        <m:sSub>
          <m:sSubPr>
            <m:ctrlPr>
              <w:rPr>
                <w:rFonts w:ascii="Cambria Math" w:hAnsi="Cambria Math"/>
                <w:b/>
                <w:bCs/>
                <w:lang w:val="uk-U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uk-UA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uk-UA"/>
              </w:rPr>
              <m:t>Сировина</m:t>
            </m:r>
          </m:sub>
        </m:sSub>
        <m:r>
          <m:rPr>
            <m:sty m:val="bi"/>
          </m:rPr>
          <w:rPr>
            <w:rFonts w:ascii="Cambria Math" w:hAnsi="Cambria Math"/>
            <w:lang w:val="uk-UA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lang w:val="uk-UA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v,Сировина</m:t>
                    </m:r>
                  </m:sub>
                </m:sSub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lang w:val="uk-UA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lang w:val="uk-UA"/>
                      </w:rPr>
                      <m:t>ρ,Сировина</m:t>
                    </m:r>
                  </m:sub>
                </m:sSub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</m:e>
        </m:rad>
        <m:r>
          <m:rPr>
            <m:sty m:val="b"/>
          </m:rPr>
          <w:rPr>
            <w:rFonts w:ascii="Cambria Math" w:hAnsi="Cambria Math"/>
            <w:lang w:val="uk-UA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uk-UA"/>
                  </w:rPr>
                  <m:t>1,8%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uk-UA"/>
                  </w:rPr>
                  <m:t>0,5%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</m:e>
        </m:rad>
      </m:oMath>
      <w:r w:rsidR="00937641" w:rsidRPr="003C3B66">
        <w:rPr>
          <w:rFonts w:cstheme="minorHAnsi"/>
          <w:szCs w:val="20"/>
          <w:lang w:val="uk-UA"/>
        </w:rPr>
        <w:t>=</w:t>
      </w:r>
      <w:r w:rsidR="00937641" w:rsidRPr="003C3B66">
        <w:rPr>
          <w:rFonts w:cstheme="minorHAnsi"/>
          <w:sz w:val="22"/>
          <w:szCs w:val="20"/>
          <w:lang w:val="uk-UA"/>
        </w:rPr>
        <w:t xml:space="preserve"> </w:t>
      </w:r>
      <w:r w:rsidR="00321B0C" w:rsidRPr="003C3B66">
        <w:rPr>
          <w:rFonts w:cs="Times New Roman"/>
          <w:b/>
          <w:sz w:val="22"/>
          <w:szCs w:val="20"/>
          <w:lang w:val="uk-UA"/>
        </w:rPr>
        <w:t>1</w:t>
      </w:r>
      <w:r w:rsidR="00594DB9" w:rsidRPr="003C3B66">
        <w:rPr>
          <w:rFonts w:cs="Times New Roman"/>
          <w:b/>
          <w:sz w:val="22"/>
          <w:szCs w:val="20"/>
          <w:lang w:val="uk-UA"/>
        </w:rPr>
        <w:t>,</w:t>
      </w:r>
      <w:r w:rsidR="00321B0C" w:rsidRPr="003C3B66">
        <w:rPr>
          <w:rFonts w:cs="Times New Roman"/>
          <w:b/>
          <w:sz w:val="22"/>
          <w:szCs w:val="20"/>
          <w:lang w:val="uk-UA"/>
        </w:rPr>
        <w:t>87</w:t>
      </w:r>
      <w:r w:rsidR="00937641" w:rsidRPr="003C3B66">
        <w:rPr>
          <w:rFonts w:cs="Times New Roman"/>
          <w:b/>
          <w:sz w:val="22"/>
          <w:szCs w:val="20"/>
          <w:lang w:val="uk-UA"/>
        </w:rPr>
        <w:t>%</w:t>
      </w:r>
    </w:p>
    <w:p w:rsidR="00937641" w:rsidRPr="003C3B66" w:rsidRDefault="002361D9" w:rsidP="00937641">
      <w:pPr>
        <w:rPr>
          <w:lang w:val="uk-UA"/>
        </w:rPr>
      </w:pPr>
      <w:r w:rsidRPr="003C3B66">
        <w:rPr>
          <w:lang w:val="uk-UA"/>
        </w:rPr>
        <w:t>д</w:t>
      </w:r>
      <w:r w:rsidR="00937641" w:rsidRPr="003C3B66">
        <w:rPr>
          <w:lang w:val="uk-UA"/>
        </w:rPr>
        <w:t>е:</w:t>
      </w:r>
    </w:p>
    <w:tbl>
      <w:tblPr>
        <w:tblStyle w:val="af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"/>
        <w:gridCol w:w="8073"/>
      </w:tblGrid>
      <w:tr w:rsidR="00937641" w:rsidRPr="001F374E" w:rsidTr="00D571C4">
        <w:tc>
          <w:tcPr>
            <w:tcW w:w="1512" w:type="dxa"/>
          </w:tcPr>
          <w:p w:rsidR="00937641" w:rsidRPr="001F374E" w:rsidRDefault="00937641" w:rsidP="00937641">
            <w:pPr>
              <w:rPr>
                <w:b/>
                <w:i/>
                <w:szCs w:val="24"/>
                <w:lang w:val="uk-UA"/>
              </w:rPr>
            </w:pPr>
            <w:proofErr w:type="spellStart"/>
            <w:r w:rsidRPr="001F374E">
              <w:rPr>
                <w:b/>
                <w:bCs/>
                <w:i/>
                <w:iCs/>
                <w:szCs w:val="24"/>
                <w:lang w:val="uk-UA"/>
              </w:rPr>
              <w:t>u</w:t>
            </w:r>
            <w:r w:rsidR="0050155F" w:rsidRPr="001F374E">
              <w:rPr>
                <w:b/>
                <w:bCs/>
                <w:i/>
                <w:iCs/>
                <w:szCs w:val="24"/>
                <w:vertAlign w:val="subscript"/>
                <w:lang w:val="uk-UA"/>
              </w:rPr>
              <w:t>Сировина</w:t>
            </w:r>
            <w:proofErr w:type="spellEnd"/>
            <w:r w:rsidRPr="001F374E">
              <w:rPr>
                <w:b/>
                <w:bCs/>
                <w:i/>
                <w:iCs/>
                <w:szCs w:val="24"/>
                <w:vertAlign w:val="subscript"/>
                <w:lang w:val="uk-UA"/>
              </w:rPr>
              <w:t>.</w:t>
            </w:r>
          </w:p>
        </w:tc>
        <w:tc>
          <w:tcPr>
            <w:tcW w:w="8073" w:type="dxa"/>
            <w:vAlign w:val="center"/>
          </w:tcPr>
          <w:p w:rsidR="00937641" w:rsidRPr="001F374E" w:rsidRDefault="00C4635C" w:rsidP="001F374E">
            <w:pPr>
              <w:rPr>
                <w:szCs w:val="24"/>
                <w:lang w:val="uk-UA"/>
              </w:rPr>
            </w:pPr>
            <w:r w:rsidRPr="001F374E">
              <w:rPr>
                <w:szCs w:val="24"/>
                <w:lang w:val="uk-UA"/>
              </w:rPr>
              <w:t>н</w:t>
            </w:r>
            <w:r w:rsidR="00937641" w:rsidRPr="001F374E">
              <w:rPr>
                <w:szCs w:val="24"/>
                <w:lang w:val="uk-UA"/>
              </w:rPr>
              <w:t xml:space="preserve">евизначеність маси </w:t>
            </w:r>
            <w:r w:rsidR="0050155F" w:rsidRPr="001F374E">
              <w:rPr>
                <w:szCs w:val="24"/>
                <w:lang w:val="uk-UA"/>
              </w:rPr>
              <w:t>сировинної суміші</w:t>
            </w:r>
          </w:p>
        </w:tc>
      </w:tr>
      <w:tr w:rsidR="00937641" w:rsidRPr="001F374E" w:rsidTr="00D571C4">
        <w:tc>
          <w:tcPr>
            <w:tcW w:w="1512" w:type="dxa"/>
          </w:tcPr>
          <w:p w:rsidR="00937641" w:rsidRPr="001F374E" w:rsidRDefault="00937641" w:rsidP="00D571C4">
            <w:pPr>
              <w:rPr>
                <w:b/>
                <w:bCs/>
                <w:i/>
                <w:iCs/>
                <w:szCs w:val="24"/>
                <w:lang w:val="uk-UA"/>
              </w:rPr>
            </w:pPr>
            <w:proofErr w:type="spellStart"/>
            <w:r w:rsidRPr="001F374E">
              <w:rPr>
                <w:b/>
                <w:bCs/>
                <w:i/>
                <w:iCs/>
                <w:szCs w:val="24"/>
                <w:lang w:val="uk-UA"/>
              </w:rPr>
              <w:t>u</w:t>
            </w:r>
            <w:r w:rsidRPr="001F374E">
              <w:rPr>
                <w:rFonts w:cstheme="minorHAnsi"/>
                <w:b/>
                <w:bCs/>
                <w:i/>
                <w:iCs/>
                <w:szCs w:val="24"/>
                <w:vertAlign w:val="subscript"/>
                <w:lang w:val="uk-UA"/>
              </w:rPr>
              <w:t>v,</w:t>
            </w:r>
            <w:r w:rsidR="0050155F" w:rsidRPr="001F374E">
              <w:rPr>
                <w:rFonts w:cstheme="minorHAnsi"/>
                <w:b/>
                <w:bCs/>
                <w:i/>
                <w:iCs/>
                <w:szCs w:val="24"/>
                <w:vertAlign w:val="subscript"/>
                <w:lang w:val="uk-UA"/>
              </w:rPr>
              <w:t>Сировина</w:t>
            </w:r>
            <w:proofErr w:type="spellEnd"/>
          </w:p>
        </w:tc>
        <w:tc>
          <w:tcPr>
            <w:tcW w:w="8073" w:type="dxa"/>
            <w:vAlign w:val="center"/>
          </w:tcPr>
          <w:p w:rsidR="00937641" w:rsidRPr="001F374E" w:rsidRDefault="00C4635C" w:rsidP="001F374E">
            <w:pPr>
              <w:rPr>
                <w:szCs w:val="24"/>
                <w:lang w:val="uk-UA"/>
              </w:rPr>
            </w:pPr>
            <w:r w:rsidRPr="001F374E">
              <w:rPr>
                <w:szCs w:val="24"/>
                <w:lang w:val="uk-UA"/>
              </w:rPr>
              <w:t>н</w:t>
            </w:r>
            <w:r w:rsidR="00937641" w:rsidRPr="001F374E">
              <w:rPr>
                <w:szCs w:val="24"/>
                <w:lang w:val="uk-UA"/>
              </w:rPr>
              <w:t>евизначеність об’єму</w:t>
            </w:r>
            <w:r w:rsidR="003E25B2" w:rsidRPr="001F374E">
              <w:rPr>
                <w:szCs w:val="24"/>
                <w:lang w:val="uk-UA"/>
              </w:rPr>
              <w:t xml:space="preserve"> </w:t>
            </w:r>
            <w:r w:rsidR="0050155F" w:rsidRPr="001F374E">
              <w:rPr>
                <w:szCs w:val="24"/>
                <w:lang w:val="uk-UA"/>
              </w:rPr>
              <w:t>сировинної суміші</w:t>
            </w:r>
          </w:p>
        </w:tc>
      </w:tr>
      <w:tr w:rsidR="00937641" w:rsidRPr="001F374E" w:rsidTr="00D571C4">
        <w:tc>
          <w:tcPr>
            <w:tcW w:w="1512" w:type="dxa"/>
          </w:tcPr>
          <w:p w:rsidR="00937641" w:rsidRPr="001F374E" w:rsidRDefault="00937641" w:rsidP="00D571C4">
            <w:pPr>
              <w:rPr>
                <w:b/>
                <w:i/>
                <w:szCs w:val="24"/>
                <w:lang w:val="uk-UA"/>
              </w:rPr>
            </w:pPr>
            <w:r w:rsidRPr="001F374E">
              <w:rPr>
                <w:b/>
                <w:bCs/>
                <w:i/>
                <w:iCs/>
                <w:szCs w:val="24"/>
                <w:lang w:val="uk-UA"/>
              </w:rPr>
              <w:t>u</w:t>
            </w:r>
            <w:r w:rsidRPr="001F374E">
              <w:rPr>
                <w:rFonts w:cstheme="minorHAnsi"/>
                <w:b/>
                <w:bCs/>
                <w:i/>
                <w:iCs/>
                <w:szCs w:val="24"/>
                <w:vertAlign w:val="subscript"/>
                <w:lang w:val="uk-UA"/>
              </w:rPr>
              <w:t>ρ,</w:t>
            </w:r>
            <w:r w:rsidR="0050155F" w:rsidRPr="001F374E">
              <w:rPr>
                <w:rFonts w:cstheme="minorHAnsi"/>
                <w:b/>
                <w:bCs/>
                <w:i/>
                <w:iCs/>
                <w:szCs w:val="24"/>
                <w:vertAlign w:val="subscript"/>
                <w:lang w:val="uk-UA"/>
              </w:rPr>
              <w:t>Сировина</w:t>
            </w:r>
          </w:p>
        </w:tc>
        <w:tc>
          <w:tcPr>
            <w:tcW w:w="8073" w:type="dxa"/>
            <w:vAlign w:val="center"/>
          </w:tcPr>
          <w:p w:rsidR="00937641" w:rsidRPr="001F374E" w:rsidRDefault="00C4635C" w:rsidP="001F374E">
            <w:pPr>
              <w:rPr>
                <w:szCs w:val="24"/>
                <w:lang w:val="uk-UA"/>
              </w:rPr>
            </w:pPr>
            <w:r w:rsidRPr="001F374E">
              <w:rPr>
                <w:szCs w:val="24"/>
                <w:lang w:val="uk-UA"/>
              </w:rPr>
              <w:t>н</w:t>
            </w:r>
            <w:r w:rsidR="00937641" w:rsidRPr="001F374E">
              <w:rPr>
                <w:szCs w:val="24"/>
                <w:lang w:val="uk-UA"/>
              </w:rPr>
              <w:t xml:space="preserve">евизначеність щільності </w:t>
            </w:r>
            <w:r w:rsidR="0050155F" w:rsidRPr="001F374E">
              <w:rPr>
                <w:szCs w:val="24"/>
                <w:lang w:val="uk-UA"/>
              </w:rPr>
              <w:t>сировинної суміші</w:t>
            </w:r>
          </w:p>
        </w:tc>
      </w:tr>
    </w:tbl>
    <w:p w:rsidR="00563048" w:rsidRPr="003C3B66" w:rsidRDefault="00563048" w:rsidP="00E23B38">
      <w:pPr>
        <w:rPr>
          <w:lang w:val="uk-UA"/>
        </w:rPr>
      </w:pPr>
      <w:r w:rsidRPr="003C3B66">
        <w:rPr>
          <w:rFonts w:cs="Times New Roman"/>
          <w:lang w:val="uk-UA"/>
        </w:rPr>
        <w:t xml:space="preserve">Отже, невизначеність даних про діяльність для матеріального потоку </w:t>
      </w:r>
      <w:r w:rsidRPr="003C3B66">
        <w:rPr>
          <w:b/>
          <w:i/>
          <w:lang w:val="uk-UA"/>
        </w:rPr>
        <w:t>сировинна суміш</w:t>
      </w:r>
      <w:r w:rsidRPr="003C3B66">
        <w:rPr>
          <w:lang w:val="uk-UA"/>
        </w:rPr>
        <w:t xml:space="preserve"> </w:t>
      </w:r>
      <w:r w:rsidRPr="003C3B66">
        <w:rPr>
          <w:rFonts w:cs="Times New Roman"/>
          <w:lang w:val="uk-UA"/>
        </w:rPr>
        <w:t>становить ±</w:t>
      </w:r>
      <w:r w:rsidR="00321B0C" w:rsidRPr="003C3B66">
        <w:rPr>
          <w:rFonts w:cs="Times New Roman"/>
          <w:lang w:val="uk-UA"/>
        </w:rPr>
        <w:t>1</w:t>
      </w:r>
      <w:r w:rsidRPr="003C3B66">
        <w:rPr>
          <w:rFonts w:cs="Times New Roman"/>
          <w:lang w:val="uk-UA"/>
        </w:rPr>
        <w:t>,</w:t>
      </w:r>
      <w:r w:rsidR="00321B0C" w:rsidRPr="003C3B66">
        <w:rPr>
          <w:rFonts w:cs="Times New Roman"/>
          <w:lang w:val="uk-UA"/>
        </w:rPr>
        <w:t>87</w:t>
      </w:r>
      <w:r w:rsidRPr="003C3B66">
        <w:rPr>
          <w:rFonts w:cs="Times New Roman"/>
          <w:lang w:val="uk-UA"/>
        </w:rPr>
        <w:t>%. Для даних про діяльність відповідно вимог ПМЗ для рівня точності 2 невизначеність не повинна перевищувати ±7,5%. Отже, розрахована невизначеність відповідає п</w:t>
      </w:r>
      <w:r w:rsidRPr="003C3B66">
        <w:rPr>
          <w:rFonts w:eastAsia="Times New Roman" w:cs="Times New Roman"/>
          <w:szCs w:val="24"/>
          <w:lang w:val="uk-UA" w:eastAsia="ru-RU"/>
        </w:rPr>
        <w:t>орогу невизначеності</w:t>
      </w:r>
      <w:r w:rsidRPr="003C3B66">
        <w:rPr>
          <w:rFonts w:cs="Times New Roman"/>
          <w:lang w:val="uk-UA"/>
        </w:rPr>
        <w:t xml:space="preserve"> для</w:t>
      </w:r>
      <w:r w:rsidRPr="003C3B66" w:rsidDel="00683581">
        <w:rPr>
          <w:rFonts w:cs="Times New Roman"/>
          <w:lang w:val="uk-UA"/>
        </w:rPr>
        <w:t xml:space="preserve"> </w:t>
      </w:r>
      <w:r w:rsidRPr="003C3B66">
        <w:rPr>
          <w:rFonts w:cs="Times New Roman"/>
          <w:lang w:val="uk-UA"/>
        </w:rPr>
        <w:t>рівня точності 2</w:t>
      </w:r>
      <w:bookmarkStart w:id="14" w:name="_GoBack"/>
      <w:r w:rsidR="001F374E">
        <w:rPr>
          <w:rFonts w:cs="Times New Roman"/>
          <w:lang w:val="uk-UA"/>
        </w:rPr>
        <w:t>, що є найвищим рівнем точності для цього типу матеріального потоку</w:t>
      </w:r>
      <w:r w:rsidR="00AD3AF8">
        <w:rPr>
          <w:rFonts w:cs="Times New Roman"/>
          <w:lang w:val="uk-UA"/>
        </w:rPr>
        <w:t xml:space="preserve"> (</w:t>
      </w:r>
      <w:r w:rsidR="00AD3AF8" w:rsidRPr="00942CCF">
        <w:rPr>
          <w:rFonts w:eastAsia="Times New Roman" w:cs="Times New Roman"/>
          <w:noProof/>
          <w:szCs w:val="24"/>
          <w:lang w:val="uk-UA" w:eastAsia="ru-RU"/>
        </w:rPr>
        <w:t>некарбонатний вуглець</w:t>
      </w:r>
      <w:r w:rsidR="00AD3AF8">
        <w:rPr>
          <w:rFonts w:cs="Times New Roman"/>
          <w:lang w:val="uk-UA"/>
        </w:rPr>
        <w:t>)</w:t>
      </w:r>
      <w:bookmarkEnd w:id="14"/>
      <w:r w:rsidRPr="003C3B66">
        <w:rPr>
          <w:rFonts w:cs="Times New Roman"/>
          <w:lang w:val="uk-UA"/>
        </w:rPr>
        <w:t xml:space="preserve">. </w:t>
      </w:r>
    </w:p>
    <w:p w:rsidR="00397DD3" w:rsidRPr="003C3B66" w:rsidRDefault="00397DD3" w:rsidP="00F7183E">
      <w:pPr>
        <w:rPr>
          <w:lang w:val="uk-UA"/>
        </w:rPr>
      </w:pPr>
    </w:p>
    <w:sectPr w:rsidR="00397DD3" w:rsidRPr="003C3B66" w:rsidSect="00EC7100">
      <w:footerReference w:type="default" r:id="rId10"/>
      <w:pgSz w:w="11906" w:h="16838" w:code="9"/>
      <w:pgMar w:top="851" w:right="851" w:bottom="851" w:left="1418" w:header="709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B04" w:rsidRDefault="00337B04" w:rsidP="00612A3A">
      <w:r>
        <w:separator/>
      </w:r>
    </w:p>
  </w:endnote>
  <w:endnote w:type="continuationSeparator" w:id="0">
    <w:p w:rsidR="00337B04" w:rsidRDefault="00337B04" w:rsidP="0061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871293485"/>
      <w:docPartObj>
        <w:docPartGallery w:val="Page Numbers (Bottom of Page)"/>
        <w:docPartUnique/>
      </w:docPartObj>
    </w:sdtPr>
    <w:sdtEndPr/>
    <w:sdtContent>
      <w:p w:rsidR="00E86A31" w:rsidRPr="009458EA" w:rsidRDefault="00E86A31" w:rsidP="00A21A4C">
        <w:pPr>
          <w:pStyle w:val="af1"/>
          <w:rPr>
            <w:sz w:val="16"/>
            <w:szCs w:val="16"/>
          </w:rPr>
        </w:pPr>
        <w:r w:rsidRPr="009458EA">
          <w:rPr>
            <w:rFonts w:ascii="Arial" w:eastAsia="Times New Roman" w:hAnsi="Arial" w:cs="Arial"/>
            <w:i/>
            <w:sz w:val="16"/>
            <w:szCs w:val="16"/>
            <w:lang w:val="uk-UA" w:eastAsia="ru-RU"/>
          </w:rPr>
          <w:tab/>
        </w:r>
        <w:r w:rsidRPr="009458EA">
          <w:rPr>
            <w:sz w:val="16"/>
            <w:szCs w:val="16"/>
            <w:lang w:val="uk-UA"/>
          </w:rPr>
          <w:t xml:space="preserve"> </w:t>
        </w:r>
        <w:r w:rsidRPr="009458EA">
          <w:rPr>
            <w:sz w:val="16"/>
            <w:szCs w:val="16"/>
          </w:rPr>
          <w:fldChar w:fldCharType="begin"/>
        </w:r>
        <w:r w:rsidRPr="009458EA">
          <w:rPr>
            <w:sz w:val="16"/>
            <w:szCs w:val="16"/>
          </w:rPr>
          <w:instrText>PAGE   \* MERGEFORMAT</w:instrText>
        </w:r>
        <w:r w:rsidRPr="009458EA">
          <w:rPr>
            <w:sz w:val="16"/>
            <w:szCs w:val="16"/>
          </w:rPr>
          <w:fldChar w:fldCharType="separate"/>
        </w:r>
        <w:r w:rsidR="001923FC" w:rsidRPr="001923FC">
          <w:rPr>
            <w:noProof/>
            <w:sz w:val="16"/>
            <w:szCs w:val="16"/>
            <w:lang w:val="ru-RU"/>
          </w:rPr>
          <w:t>17</w:t>
        </w:r>
        <w:r w:rsidRPr="009458EA">
          <w:rPr>
            <w:sz w:val="16"/>
            <w:szCs w:val="16"/>
          </w:rPr>
          <w:fldChar w:fldCharType="end"/>
        </w:r>
      </w:p>
    </w:sdtContent>
  </w:sdt>
  <w:p w:rsidR="00E86A31" w:rsidRPr="00A21A4C" w:rsidRDefault="00E86A31" w:rsidP="00A21A4C">
    <w:pPr>
      <w:pStyle w:val="af1"/>
      <w:ind w:left="0"/>
      <w:rPr>
        <w:i/>
        <w:sz w:val="10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B04" w:rsidRDefault="00337B04" w:rsidP="00612A3A">
      <w:r>
        <w:separator/>
      </w:r>
    </w:p>
  </w:footnote>
  <w:footnote w:type="continuationSeparator" w:id="0">
    <w:p w:rsidR="00337B04" w:rsidRDefault="00337B04" w:rsidP="00612A3A">
      <w:r>
        <w:continuationSeparator/>
      </w:r>
    </w:p>
  </w:footnote>
  <w:footnote w:id="1">
    <w:p w:rsidR="00E86A31" w:rsidRPr="00794B64" w:rsidRDefault="00E86A31">
      <w:pPr>
        <w:pStyle w:val="af9"/>
        <w:rPr>
          <w:lang w:val="uk-UA"/>
        </w:rPr>
      </w:pPr>
      <w:r>
        <w:rPr>
          <w:rStyle w:val="afb"/>
        </w:rPr>
        <w:footnoteRef/>
      </w:r>
      <w:r>
        <w:t xml:space="preserve"> </w:t>
      </w:r>
      <w:r>
        <w:rPr>
          <w:lang w:val="uk-UA"/>
        </w:rPr>
        <w:t xml:space="preserve">У цьому прикладі не враховано невизначеність методу відбору проб та визначення об’єму, а також не враховано, що насипна щільність може відрізнятися від щільності у пробі. Для врахування цієї невизначеності слід застосовувати усталену галузеву практику або відповідні стандарти, наприклад, для деяких матеріалів у металургії застосовується </w:t>
      </w:r>
      <w:r w:rsidRPr="0031457E">
        <w:rPr>
          <w:i/>
          <w:lang w:eastAsia="ru-RU"/>
        </w:rPr>
        <w:t>ДСТУ 3207-95 Руди залізні і марганцеві, концентрати, агломерати і окатки. Метод визначення дійсної, об’ємної, насипної щільності і пористості.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322C77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10C267F2"/>
    <w:lvl w:ilvl="0">
      <w:start w:val="1"/>
      <w:numFmt w:val="bullet"/>
      <w:pStyle w:val="2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5762ADCC"/>
    <w:lvl w:ilvl="0">
      <w:start w:val="1"/>
      <w:numFmt w:val="decimal"/>
      <w:pStyle w:val="a"/>
      <w:lvlText w:val="%1"/>
      <w:lvlJc w:val="left"/>
      <w:pPr>
        <w:ind w:left="360" w:hanging="360"/>
      </w:pPr>
      <w:rPr>
        <w:rFonts w:hint="default"/>
        <w:b/>
        <w:i w:val="0"/>
        <w:color w:val="2BB673"/>
      </w:rPr>
    </w:lvl>
  </w:abstractNum>
  <w:abstractNum w:abstractNumId="3">
    <w:nsid w:val="FFFFFF89"/>
    <w:multiLevelType w:val="singleLevel"/>
    <w:tmpl w:val="F2CC3920"/>
    <w:lvl w:ilvl="0">
      <w:start w:val="1"/>
      <w:numFmt w:val="bullet"/>
      <w:pStyle w:val="a0"/>
      <w:lvlText w:val=""/>
      <w:lvlJc w:val="left"/>
      <w:pPr>
        <w:ind w:left="360" w:hanging="360"/>
      </w:pPr>
      <w:rPr>
        <w:rFonts w:ascii="Symbol" w:hAnsi="Symbol" w:cs="Symbol" w:hint="default"/>
        <w:color w:val="2BB673"/>
      </w:rPr>
    </w:lvl>
  </w:abstractNum>
  <w:abstractNum w:abstractNumId="4">
    <w:nsid w:val="0A2F6681"/>
    <w:multiLevelType w:val="multilevel"/>
    <w:tmpl w:val="01D46A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ormalNumbere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0332CF6"/>
    <w:multiLevelType w:val="multilevel"/>
    <w:tmpl w:val="270AF36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F52DB1"/>
    <w:multiLevelType w:val="hybridMultilevel"/>
    <w:tmpl w:val="14F0915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CDF3DF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33A108C"/>
    <w:multiLevelType w:val="multilevel"/>
    <w:tmpl w:val="31C6FC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29C93A08"/>
    <w:multiLevelType w:val="multilevel"/>
    <w:tmpl w:val="2DD6DF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44CC0"/>
    <w:multiLevelType w:val="multilevel"/>
    <w:tmpl w:val="8F72933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B3E091F"/>
    <w:multiLevelType w:val="hybridMultilevel"/>
    <w:tmpl w:val="59AA347C"/>
    <w:lvl w:ilvl="0" w:tplc="BCD26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16532E"/>
    <w:multiLevelType w:val="hybridMultilevel"/>
    <w:tmpl w:val="BBF8C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769C7"/>
    <w:multiLevelType w:val="hybridMultilevel"/>
    <w:tmpl w:val="76924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266A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E385BB8"/>
    <w:multiLevelType w:val="multilevel"/>
    <w:tmpl w:val="1F54588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6905201D"/>
    <w:multiLevelType w:val="multilevel"/>
    <w:tmpl w:val="609E10E6"/>
    <w:styleLink w:val="APPENDICES"/>
    <w:lvl w:ilvl="0">
      <w:start w:val="1"/>
      <w:numFmt w:val="upperLetter"/>
      <w:pStyle w:val="Appendix"/>
      <w:lvlText w:val="Appendix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ind w:left="502" w:hanging="360"/>
      </w:pPr>
      <w:rPr>
        <w:rFonts w:hint="default"/>
      </w:rPr>
    </w:lvl>
    <w:lvl w:ilvl="3">
      <w:start w:val="1"/>
      <w:numFmt w:val="decimal"/>
      <w:pStyle w:val="Appendix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Appendix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79F579D3"/>
    <w:multiLevelType w:val="multilevel"/>
    <w:tmpl w:val="0B96B8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7B357414"/>
    <w:multiLevelType w:val="hybridMultilevel"/>
    <w:tmpl w:val="F9943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6"/>
  </w:num>
  <w:num w:numId="8">
    <w:abstractNumId w:val="6"/>
  </w:num>
  <w:num w:numId="9">
    <w:abstractNumId w:val="12"/>
  </w:num>
  <w:num w:numId="10">
    <w:abstractNumId w:val="11"/>
  </w:num>
  <w:num w:numId="11">
    <w:abstractNumId w:val="13"/>
  </w:num>
  <w:num w:numId="12">
    <w:abstractNumId w:val="18"/>
  </w:num>
  <w:num w:numId="13">
    <w:abstractNumId w:val="7"/>
  </w:num>
  <w:num w:numId="14">
    <w:abstractNumId w:val="14"/>
  </w:num>
  <w:num w:numId="15">
    <w:abstractNumId w:val="15"/>
  </w:num>
  <w:num w:numId="16">
    <w:abstractNumId w:val="17"/>
  </w:num>
  <w:num w:numId="17">
    <w:abstractNumId w:val="5"/>
  </w:num>
  <w:num w:numId="18">
    <w:abstractNumId w:val="10"/>
  </w:num>
  <w:num w:numId="1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2F7"/>
    <w:rsid w:val="000038C7"/>
    <w:rsid w:val="000135AC"/>
    <w:rsid w:val="00013ACB"/>
    <w:rsid w:val="000154C5"/>
    <w:rsid w:val="00015B6C"/>
    <w:rsid w:val="0002104E"/>
    <w:rsid w:val="000221EA"/>
    <w:rsid w:val="00024AC7"/>
    <w:rsid w:val="0002708E"/>
    <w:rsid w:val="00032762"/>
    <w:rsid w:val="00032BC1"/>
    <w:rsid w:val="000348BC"/>
    <w:rsid w:val="00036119"/>
    <w:rsid w:val="00036863"/>
    <w:rsid w:val="00040ADA"/>
    <w:rsid w:val="00040F6B"/>
    <w:rsid w:val="0004106D"/>
    <w:rsid w:val="00043039"/>
    <w:rsid w:val="00046B1F"/>
    <w:rsid w:val="00047425"/>
    <w:rsid w:val="00050342"/>
    <w:rsid w:val="000542EE"/>
    <w:rsid w:val="000712DC"/>
    <w:rsid w:val="000713ED"/>
    <w:rsid w:val="0007311D"/>
    <w:rsid w:val="000731CE"/>
    <w:rsid w:val="000734E7"/>
    <w:rsid w:val="00073C6E"/>
    <w:rsid w:val="00073DDC"/>
    <w:rsid w:val="00076608"/>
    <w:rsid w:val="0007692A"/>
    <w:rsid w:val="0008062B"/>
    <w:rsid w:val="00082068"/>
    <w:rsid w:val="0008709A"/>
    <w:rsid w:val="0009306D"/>
    <w:rsid w:val="00094B96"/>
    <w:rsid w:val="0009642F"/>
    <w:rsid w:val="000B0162"/>
    <w:rsid w:val="000B0508"/>
    <w:rsid w:val="000B329A"/>
    <w:rsid w:val="000B4A1E"/>
    <w:rsid w:val="000B7222"/>
    <w:rsid w:val="000D01DC"/>
    <w:rsid w:val="000D33AF"/>
    <w:rsid w:val="000D411A"/>
    <w:rsid w:val="000D614C"/>
    <w:rsid w:val="000D65DD"/>
    <w:rsid w:val="000E2E15"/>
    <w:rsid w:val="000E435F"/>
    <w:rsid w:val="000E5B4B"/>
    <w:rsid w:val="000F0E1F"/>
    <w:rsid w:val="000F26CC"/>
    <w:rsid w:val="000F4BBB"/>
    <w:rsid w:val="000F58A1"/>
    <w:rsid w:val="000F5BE2"/>
    <w:rsid w:val="000F7E32"/>
    <w:rsid w:val="001012A5"/>
    <w:rsid w:val="001047FA"/>
    <w:rsid w:val="00107970"/>
    <w:rsid w:val="001113CF"/>
    <w:rsid w:val="00113B33"/>
    <w:rsid w:val="00121799"/>
    <w:rsid w:val="00122D15"/>
    <w:rsid w:val="001315CD"/>
    <w:rsid w:val="0013488B"/>
    <w:rsid w:val="00137817"/>
    <w:rsid w:val="00146A5C"/>
    <w:rsid w:val="0014759F"/>
    <w:rsid w:val="00151A01"/>
    <w:rsid w:val="00152FC7"/>
    <w:rsid w:val="00153761"/>
    <w:rsid w:val="001622F0"/>
    <w:rsid w:val="00162619"/>
    <w:rsid w:val="001631F1"/>
    <w:rsid w:val="00164215"/>
    <w:rsid w:val="00164E09"/>
    <w:rsid w:val="00166743"/>
    <w:rsid w:val="00166DCD"/>
    <w:rsid w:val="0016762A"/>
    <w:rsid w:val="0016781A"/>
    <w:rsid w:val="00167B9E"/>
    <w:rsid w:val="00173387"/>
    <w:rsid w:val="00176289"/>
    <w:rsid w:val="00177FC5"/>
    <w:rsid w:val="0018026F"/>
    <w:rsid w:val="00181D1D"/>
    <w:rsid w:val="00182821"/>
    <w:rsid w:val="0018324A"/>
    <w:rsid w:val="00184C3A"/>
    <w:rsid w:val="0018528B"/>
    <w:rsid w:val="00186859"/>
    <w:rsid w:val="00190EDD"/>
    <w:rsid w:val="001923FC"/>
    <w:rsid w:val="001941A2"/>
    <w:rsid w:val="001A086D"/>
    <w:rsid w:val="001A0A08"/>
    <w:rsid w:val="001A32AE"/>
    <w:rsid w:val="001A64FF"/>
    <w:rsid w:val="001A6AF6"/>
    <w:rsid w:val="001B1D5B"/>
    <w:rsid w:val="001B705B"/>
    <w:rsid w:val="001C2309"/>
    <w:rsid w:val="001C5778"/>
    <w:rsid w:val="001C5A49"/>
    <w:rsid w:val="001C693D"/>
    <w:rsid w:val="001D1460"/>
    <w:rsid w:val="001D4B88"/>
    <w:rsid w:val="001D54BD"/>
    <w:rsid w:val="001D5A5C"/>
    <w:rsid w:val="001D709E"/>
    <w:rsid w:val="001D7511"/>
    <w:rsid w:val="001E20EF"/>
    <w:rsid w:val="001E362B"/>
    <w:rsid w:val="001E380B"/>
    <w:rsid w:val="001E5A4C"/>
    <w:rsid w:val="001E714B"/>
    <w:rsid w:val="001E72DC"/>
    <w:rsid w:val="001F1687"/>
    <w:rsid w:val="001F1A6D"/>
    <w:rsid w:val="001F35A4"/>
    <w:rsid w:val="001F374E"/>
    <w:rsid w:val="001F397F"/>
    <w:rsid w:val="001F40F0"/>
    <w:rsid w:val="001F4252"/>
    <w:rsid w:val="001F4B07"/>
    <w:rsid w:val="001F5064"/>
    <w:rsid w:val="001F5A36"/>
    <w:rsid w:val="001F6231"/>
    <w:rsid w:val="00203927"/>
    <w:rsid w:val="00204E58"/>
    <w:rsid w:val="00206F23"/>
    <w:rsid w:val="00211422"/>
    <w:rsid w:val="00212CF8"/>
    <w:rsid w:val="00217694"/>
    <w:rsid w:val="0022070E"/>
    <w:rsid w:val="00224FA9"/>
    <w:rsid w:val="002252F5"/>
    <w:rsid w:val="00225D78"/>
    <w:rsid w:val="00225DA4"/>
    <w:rsid w:val="00226736"/>
    <w:rsid w:val="00227ECD"/>
    <w:rsid w:val="00227FAE"/>
    <w:rsid w:val="0023114C"/>
    <w:rsid w:val="00232E42"/>
    <w:rsid w:val="002361D9"/>
    <w:rsid w:val="00237BFE"/>
    <w:rsid w:val="00243D8B"/>
    <w:rsid w:val="002441E0"/>
    <w:rsid w:val="00257E9F"/>
    <w:rsid w:val="0026066D"/>
    <w:rsid w:val="0026337A"/>
    <w:rsid w:val="00267E30"/>
    <w:rsid w:val="00274FD7"/>
    <w:rsid w:val="0028121F"/>
    <w:rsid w:val="00287C9C"/>
    <w:rsid w:val="00287F36"/>
    <w:rsid w:val="00291D3B"/>
    <w:rsid w:val="00292004"/>
    <w:rsid w:val="00294504"/>
    <w:rsid w:val="0029456F"/>
    <w:rsid w:val="0029465A"/>
    <w:rsid w:val="0029607B"/>
    <w:rsid w:val="002A2314"/>
    <w:rsid w:val="002A52C7"/>
    <w:rsid w:val="002B00A0"/>
    <w:rsid w:val="002B140B"/>
    <w:rsid w:val="002B4273"/>
    <w:rsid w:val="002B42C6"/>
    <w:rsid w:val="002B4C2A"/>
    <w:rsid w:val="002B5829"/>
    <w:rsid w:val="002B650A"/>
    <w:rsid w:val="002C15F0"/>
    <w:rsid w:val="002C1F1C"/>
    <w:rsid w:val="002C2D50"/>
    <w:rsid w:val="002C741A"/>
    <w:rsid w:val="002D147B"/>
    <w:rsid w:val="002D165F"/>
    <w:rsid w:val="002D2083"/>
    <w:rsid w:val="002D3E2D"/>
    <w:rsid w:val="002E2E17"/>
    <w:rsid w:val="002E36AE"/>
    <w:rsid w:val="002E3970"/>
    <w:rsid w:val="002E3C7A"/>
    <w:rsid w:val="002E5A0F"/>
    <w:rsid w:val="002E783C"/>
    <w:rsid w:val="002F05CD"/>
    <w:rsid w:val="002F0D05"/>
    <w:rsid w:val="002F180D"/>
    <w:rsid w:val="002F269C"/>
    <w:rsid w:val="002F4706"/>
    <w:rsid w:val="002F4B04"/>
    <w:rsid w:val="002F5B3F"/>
    <w:rsid w:val="002F69A8"/>
    <w:rsid w:val="002F6F7C"/>
    <w:rsid w:val="002F77F2"/>
    <w:rsid w:val="002F7D02"/>
    <w:rsid w:val="00301611"/>
    <w:rsid w:val="003028BE"/>
    <w:rsid w:val="00306ABB"/>
    <w:rsid w:val="00307F05"/>
    <w:rsid w:val="00311A78"/>
    <w:rsid w:val="00312985"/>
    <w:rsid w:val="003146A1"/>
    <w:rsid w:val="003159FC"/>
    <w:rsid w:val="00320473"/>
    <w:rsid w:val="00321B0C"/>
    <w:rsid w:val="00322C45"/>
    <w:rsid w:val="00324856"/>
    <w:rsid w:val="003274B1"/>
    <w:rsid w:val="00331831"/>
    <w:rsid w:val="003350A1"/>
    <w:rsid w:val="00337B04"/>
    <w:rsid w:val="00340517"/>
    <w:rsid w:val="00341291"/>
    <w:rsid w:val="003459A1"/>
    <w:rsid w:val="00354491"/>
    <w:rsid w:val="00357837"/>
    <w:rsid w:val="003605F7"/>
    <w:rsid w:val="00361179"/>
    <w:rsid w:val="00361FDC"/>
    <w:rsid w:val="00363A97"/>
    <w:rsid w:val="003646C9"/>
    <w:rsid w:val="00365F0C"/>
    <w:rsid w:val="00367BE6"/>
    <w:rsid w:val="00367F1B"/>
    <w:rsid w:val="00371093"/>
    <w:rsid w:val="00372A7B"/>
    <w:rsid w:val="003766E0"/>
    <w:rsid w:val="00377442"/>
    <w:rsid w:val="00385114"/>
    <w:rsid w:val="0038553C"/>
    <w:rsid w:val="0038791C"/>
    <w:rsid w:val="003908A2"/>
    <w:rsid w:val="00391347"/>
    <w:rsid w:val="00391C40"/>
    <w:rsid w:val="00397DD3"/>
    <w:rsid w:val="00397EAF"/>
    <w:rsid w:val="003B28D1"/>
    <w:rsid w:val="003B4C28"/>
    <w:rsid w:val="003B5DA2"/>
    <w:rsid w:val="003C3B66"/>
    <w:rsid w:val="003C46D3"/>
    <w:rsid w:val="003C4723"/>
    <w:rsid w:val="003C493E"/>
    <w:rsid w:val="003C4980"/>
    <w:rsid w:val="003D0725"/>
    <w:rsid w:val="003D3A2A"/>
    <w:rsid w:val="003D5327"/>
    <w:rsid w:val="003E25B2"/>
    <w:rsid w:val="003E5E05"/>
    <w:rsid w:val="003E71E8"/>
    <w:rsid w:val="003F5A20"/>
    <w:rsid w:val="003F5B1E"/>
    <w:rsid w:val="0040302E"/>
    <w:rsid w:val="00404B09"/>
    <w:rsid w:val="00415444"/>
    <w:rsid w:val="00415CFB"/>
    <w:rsid w:val="004168B6"/>
    <w:rsid w:val="004209A8"/>
    <w:rsid w:val="00420BED"/>
    <w:rsid w:val="004260CA"/>
    <w:rsid w:val="00427BFC"/>
    <w:rsid w:val="00430551"/>
    <w:rsid w:val="00430954"/>
    <w:rsid w:val="00430FE9"/>
    <w:rsid w:val="00431147"/>
    <w:rsid w:val="00431F29"/>
    <w:rsid w:val="00433F40"/>
    <w:rsid w:val="00435106"/>
    <w:rsid w:val="0043682B"/>
    <w:rsid w:val="00437EE6"/>
    <w:rsid w:val="00440C3D"/>
    <w:rsid w:val="00445571"/>
    <w:rsid w:val="004465CC"/>
    <w:rsid w:val="004537E2"/>
    <w:rsid w:val="00454770"/>
    <w:rsid w:val="004560CD"/>
    <w:rsid w:val="00457A97"/>
    <w:rsid w:val="00465958"/>
    <w:rsid w:val="00465F7D"/>
    <w:rsid w:val="00466423"/>
    <w:rsid w:val="00473521"/>
    <w:rsid w:val="004757F9"/>
    <w:rsid w:val="0048052A"/>
    <w:rsid w:val="0048204C"/>
    <w:rsid w:val="00485CDD"/>
    <w:rsid w:val="004876CF"/>
    <w:rsid w:val="004923A6"/>
    <w:rsid w:val="004A2C1D"/>
    <w:rsid w:val="004A2E17"/>
    <w:rsid w:val="004A70E9"/>
    <w:rsid w:val="004B5923"/>
    <w:rsid w:val="004C55D4"/>
    <w:rsid w:val="004D270F"/>
    <w:rsid w:val="004E121D"/>
    <w:rsid w:val="004E19AF"/>
    <w:rsid w:val="004E2071"/>
    <w:rsid w:val="004E305B"/>
    <w:rsid w:val="004E77C5"/>
    <w:rsid w:val="004F0701"/>
    <w:rsid w:val="004F0D30"/>
    <w:rsid w:val="004F2294"/>
    <w:rsid w:val="004F2395"/>
    <w:rsid w:val="004F2C8D"/>
    <w:rsid w:val="004F4B9E"/>
    <w:rsid w:val="004F4F1F"/>
    <w:rsid w:val="004F713F"/>
    <w:rsid w:val="0050155F"/>
    <w:rsid w:val="00501F7C"/>
    <w:rsid w:val="00502478"/>
    <w:rsid w:val="00502800"/>
    <w:rsid w:val="00504F1D"/>
    <w:rsid w:val="00511F0B"/>
    <w:rsid w:val="005123E0"/>
    <w:rsid w:val="00516611"/>
    <w:rsid w:val="005178B7"/>
    <w:rsid w:val="00520E39"/>
    <w:rsid w:val="005222F6"/>
    <w:rsid w:val="00524BE0"/>
    <w:rsid w:val="00525141"/>
    <w:rsid w:val="00527921"/>
    <w:rsid w:val="005313EF"/>
    <w:rsid w:val="0053406D"/>
    <w:rsid w:val="00534868"/>
    <w:rsid w:val="00540E93"/>
    <w:rsid w:val="005427DC"/>
    <w:rsid w:val="00545216"/>
    <w:rsid w:val="00545C12"/>
    <w:rsid w:val="00546339"/>
    <w:rsid w:val="00546844"/>
    <w:rsid w:val="005537A8"/>
    <w:rsid w:val="00555412"/>
    <w:rsid w:val="005555A3"/>
    <w:rsid w:val="00560668"/>
    <w:rsid w:val="005619A9"/>
    <w:rsid w:val="00563048"/>
    <w:rsid w:val="005654E4"/>
    <w:rsid w:val="0056656D"/>
    <w:rsid w:val="00572173"/>
    <w:rsid w:val="0057422F"/>
    <w:rsid w:val="00576F36"/>
    <w:rsid w:val="005803B1"/>
    <w:rsid w:val="00583212"/>
    <w:rsid w:val="0058498E"/>
    <w:rsid w:val="00584EFF"/>
    <w:rsid w:val="00586056"/>
    <w:rsid w:val="00587F24"/>
    <w:rsid w:val="00593CD2"/>
    <w:rsid w:val="005948A7"/>
    <w:rsid w:val="00594DB9"/>
    <w:rsid w:val="00594F17"/>
    <w:rsid w:val="00595F70"/>
    <w:rsid w:val="0059621B"/>
    <w:rsid w:val="0059680A"/>
    <w:rsid w:val="005A10AF"/>
    <w:rsid w:val="005A2281"/>
    <w:rsid w:val="005A3763"/>
    <w:rsid w:val="005A6572"/>
    <w:rsid w:val="005B6D0E"/>
    <w:rsid w:val="005C5F3B"/>
    <w:rsid w:val="005D0F74"/>
    <w:rsid w:val="005D202F"/>
    <w:rsid w:val="005D2CF3"/>
    <w:rsid w:val="005D3137"/>
    <w:rsid w:val="005D7350"/>
    <w:rsid w:val="005E0457"/>
    <w:rsid w:val="005E42AF"/>
    <w:rsid w:val="005E4906"/>
    <w:rsid w:val="005E59BC"/>
    <w:rsid w:val="005E631A"/>
    <w:rsid w:val="005E7BD7"/>
    <w:rsid w:val="005F0BC6"/>
    <w:rsid w:val="005F2C91"/>
    <w:rsid w:val="005F31D0"/>
    <w:rsid w:val="00601864"/>
    <w:rsid w:val="00602C41"/>
    <w:rsid w:val="00603FDF"/>
    <w:rsid w:val="00612A3A"/>
    <w:rsid w:val="00614438"/>
    <w:rsid w:val="0061744A"/>
    <w:rsid w:val="0062245B"/>
    <w:rsid w:val="00626073"/>
    <w:rsid w:val="006307B5"/>
    <w:rsid w:val="00630E21"/>
    <w:rsid w:val="006360D0"/>
    <w:rsid w:val="00640C85"/>
    <w:rsid w:val="0064127B"/>
    <w:rsid w:val="006448D3"/>
    <w:rsid w:val="00645E51"/>
    <w:rsid w:val="006461D5"/>
    <w:rsid w:val="00646C40"/>
    <w:rsid w:val="00646EFC"/>
    <w:rsid w:val="006472E8"/>
    <w:rsid w:val="00652229"/>
    <w:rsid w:val="00653482"/>
    <w:rsid w:val="00666499"/>
    <w:rsid w:val="0067062A"/>
    <w:rsid w:val="00671A64"/>
    <w:rsid w:val="00672925"/>
    <w:rsid w:val="00673149"/>
    <w:rsid w:val="00675A89"/>
    <w:rsid w:val="00676B16"/>
    <w:rsid w:val="006771F5"/>
    <w:rsid w:val="006775A9"/>
    <w:rsid w:val="00677895"/>
    <w:rsid w:val="006807BE"/>
    <w:rsid w:val="006811B1"/>
    <w:rsid w:val="00682DA7"/>
    <w:rsid w:val="00683A43"/>
    <w:rsid w:val="00684DE8"/>
    <w:rsid w:val="00686C57"/>
    <w:rsid w:val="00687646"/>
    <w:rsid w:val="006876C8"/>
    <w:rsid w:val="006878A3"/>
    <w:rsid w:val="00694972"/>
    <w:rsid w:val="006A18AB"/>
    <w:rsid w:val="006A4EDA"/>
    <w:rsid w:val="006A63D6"/>
    <w:rsid w:val="006A74B6"/>
    <w:rsid w:val="006B05BD"/>
    <w:rsid w:val="006B232C"/>
    <w:rsid w:val="006B5634"/>
    <w:rsid w:val="006B6441"/>
    <w:rsid w:val="006B7FCE"/>
    <w:rsid w:val="006C1F9D"/>
    <w:rsid w:val="006C24D1"/>
    <w:rsid w:val="006C2B5E"/>
    <w:rsid w:val="006C3B9F"/>
    <w:rsid w:val="006D1920"/>
    <w:rsid w:val="006E02DC"/>
    <w:rsid w:val="006E65FE"/>
    <w:rsid w:val="006F15BA"/>
    <w:rsid w:val="006F2108"/>
    <w:rsid w:val="006F2527"/>
    <w:rsid w:val="006F5D44"/>
    <w:rsid w:val="006F7879"/>
    <w:rsid w:val="00701210"/>
    <w:rsid w:val="0070296E"/>
    <w:rsid w:val="00703EA3"/>
    <w:rsid w:val="007045C3"/>
    <w:rsid w:val="00723719"/>
    <w:rsid w:val="007245E2"/>
    <w:rsid w:val="00726485"/>
    <w:rsid w:val="00730DEC"/>
    <w:rsid w:val="00731EC2"/>
    <w:rsid w:val="00731FC3"/>
    <w:rsid w:val="00732C9E"/>
    <w:rsid w:val="00737583"/>
    <w:rsid w:val="00741C23"/>
    <w:rsid w:val="00746067"/>
    <w:rsid w:val="00746C83"/>
    <w:rsid w:val="007504DA"/>
    <w:rsid w:val="00750B4E"/>
    <w:rsid w:val="00753249"/>
    <w:rsid w:val="00753ED3"/>
    <w:rsid w:val="0075471B"/>
    <w:rsid w:val="007603AC"/>
    <w:rsid w:val="00761C48"/>
    <w:rsid w:val="00761CB7"/>
    <w:rsid w:val="00762DAE"/>
    <w:rsid w:val="00767A37"/>
    <w:rsid w:val="00774238"/>
    <w:rsid w:val="0077555D"/>
    <w:rsid w:val="00780B6F"/>
    <w:rsid w:val="007929EF"/>
    <w:rsid w:val="00793111"/>
    <w:rsid w:val="00793166"/>
    <w:rsid w:val="007931E2"/>
    <w:rsid w:val="00794B64"/>
    <w:rsid w:val="007950B2"/>
    <w:rsid w:val="007A47B5"/>
    <w:rsid w:val="007A7FBF"/>
    <w:rsid w:val="007B182F"/>
    <w:rsid w:val="007B2E37"/>
    <w:rsid w:val="007B738C"/>
    <w:rsid w:val="007B761E"/>
    <w:rsid w:val="007C13C0"/>
    <w:rsid w:val="007C1D1F"/>
    <w:rsid w:val="007C4771"/>
    <w:rsid w:val="007C7D3C"/>
    <w:rsid w:val="007D3BB4"/>
    <w:rsid w:val="007D52E8"/>
    <w:rsid w:val="007D7206"/>
    <w:rsid w:val="007E0A69"/>
    <w:rsid w:val="007E1A15"/>
    <w:rsid w:val="007E241A"/>
    <w:rsid w:val="007E59AD"/>
    <w:rsid w:val="007E7EBB"/>
    <w:rsid w:val="007E7F55"/>
    <w:rsid w:val="007F0ECA"/>
    <w:rsid w:val="007F1999"/>
    <w:rsid w:val="007F4894"/>
    <w:rsid w:val="007F50BE"/>
    <w:rsid w:val="00800CD3"/>
    <w:rsid w:val="00802362"/>
    <w:rsid w:val="0080263D"/>
    <w:rsid w:val="00803E59"/>
    <w:rsid w:val="00807E49"/>
    <w:rsid w:val="00812621"/>
    <w:rsid w:val="00821FE9"/>
    <w:rsid w:val="00833EB8"/>
    <w:rsid w:val="00835673"/>
    <w:rsid w:val="00835FFF"/>
    <w:rsid w:val="008379C0"/>
    <w:rsid w:val="00841F8D"/>
    <w:rsid w:val="0084354D"/>
    <w:rsid w:val="00845F18"/>
    <w:rsid w:val="00847821"/>
    <w:rsid w:val="00851801"/>
    <w:rsid w:val="00852841"/>
    <w:rsid w:val="00854E4B"/>
    <w:rsid w:val="00855E82"/>
    <w:rsid w:val="00860A53"/>
    <w:rsid w:val="008624B4"/>
    <w:rsid w:val="008665A4"/>
    <w:rsid w:val="00867C4F"/>
    <w:rsid w:val="00870181"/>
    <w:rsid w:val="00871860"/>
    <w:rsid w:val="008719F6"/>
    <w:rsid w:val="00872343"/>
    <w:rsid w:val="00873091"/>
    <w:rsid w:val="00873969"/>
    <w:rsid w:val="008751D6"/>
    <w:rsid w:val="00875D92"/>
    <w:rsid w:val="00876D27"/>
    <w:rsid w:val="008802EA"/>
    <w:rsid w:val="0088038E"/>
    <w:rsid w:val="0088051F"/>
    <w:rsid w:val="0088100E"/>
    <w:rsid w:val="00882C79"/>
    <w:rsid w:val="008832AE"/>
    <w:rsid w:val="00885740"/>
    <w:rsid w:val="00887CF7"/>
    <w:rsid w:val="00892704"/>
    <w:rsid w:val="00893526"/>
    <w:rsid w:val="0089499A"/>
    <w:rsid w:val="00895375"/>
    <w:rsid w:val="00895677"/>
    <w:rsid w:val="00895E54"/>
    <w:rsid w:val="00895E8F"/>
    <w:rsid w:val="00896B7E"/>
    <w:rsid w:val="008A0644"/>
    <w:rsid w:val="008A2F45"/>
    <w:rsid w:val="008A39AB"/>
    <w:rsid w:val="008A4276"/>
    <w:rsid w:val="008A4A93"/>
    <w:rsid w:val="008A5FD7"/>
    <w:rsid w:val="008B55D9"/>
    <w:rsid w:val="008B7BF4"/>
    <w:rsid w:val="008B7E5C"/>
    <w:rsid w:val="008C0A7D"/>
    <w:rsid w:val="008C2D74"/>
    <w:rsid w:val="008C31B7"/>
    <w:rsid w:val="008C4942"/>
    <w:rsid w:val="008C6878"/>
    <w:rsid w:val="008C6B41"/>
    <w:rsid w:val="008C7A56"/>
    <w:rsid w:val="008D3B8C"/>
    <w:rsid w:val="008D5340"/>
    <w:rsid w:val="008D5600"/>
    <w:rsid w:val="008E0AB5"/>
    <w:rsid w:val="008E4EF4"/>
    <w:rsid w:val="008F1338"/>
    <w:rsid w:val="008F67FF"/>
    <w:rsid w:val="00900F9A"/>
    <w:rsid w:val="00901142"/>
    <w:rsid w:val="00902737"/>
    <w:rsid w:val="00905649"/>
    <w:rsid w:val="00906008"/>
    <w:rsid w:val="009069E3"/>
    <w:rsid w:val="00907AA7"/>
    <w:rsid w:val="0091045A"/>
    <w:rsid w:val="00914859"/>
    <w:rsid w:val="00914F28"/>
    <w:rsid w:val="00916693"/>
    <w:rsid w:val="00922178"/>
    <w:rsid w:val="00922F5A"/>
    <w:rsid w:val="009232F7"/>
    <w:rsid w:val="00924B5B"/>
    <w:rsid w:val="009268F2"/>
    <w:rsid w:val="00926A04"/>
    <w:rsid w:val="0092744A"/>
    <w:rsid w:val="00927CDC"/>
    <w:rsid w:val="00937641"/>
    <w:rsid w:val="0093780D"/>
    <w:rsid w:val="00942146"/>
    <w:rsid w:val="00945792"/>
    <w:rsid w:val="009458EA"/>
    <w:rsid w:val="00946253"/>
    <w:rsid w:val="009501FB"/>
    <w:rsid w:val="00952B50"/>
    <w:rsid w:val="009540AB"/>
    <w:rsid w:val="00954DAF"/>
    <w:rsid w:val="00955A4D"/>
    <w:rsid w:val="00956144"/>
    <w:rsid w:val="009576B9"/>
    <w:rsid w:val="00957B7C"/>
    <w:rsid w:val="0096016C"/>
    <w:rsid w:val="00960901"/>
    <w:rsid w:val="0096472D"/>
    <w:rsid w:val="0096749C"/>
    <w:rsid w:val="009708FF"/>
    <w:rsid w:val="009709B5"/>
    <w:rsid w:val="00974194"/>
    <w:rsid w:val="00975B7D"/>
    <w:rsid w:val="00993A25"/>
    <w:rsid w:val="00997230"/>
    <w:rsid w:val="009A1A0E"/>
    <w:rsid w:val="009A2BCA"/>
    <w:rsid w:val="009A5252"/>
    <w:rsid w:val="009A591D"/>
    <w:rsid w:val="009A65FC"/>
    <w:rsid w:val="009A6AC1"/>
    <w:rsid w:val="009A6CE1"/>
    <w:rsid w:val="009B0490"/>
    <w:rsid w:val="009B0546"/>
    <w:rsid w:val="009B2FE5"/>
    <w:rsid w:val="009B5940"/>
    <w:rsid w:val="009B6259"/>
    <w:rsid w:val="009C42B3"/>
    <w:rsid w:val="009D3347"/>
    <w:rsid w:val="009D4884"/>
    <w:rsid w:val="009D6880"/>
    <w:rsid w:val="009D76B6"/>
    <w:rsid w:val="009D79C7"/>
    <w:rsid w:val="009E15DE"/>
    <w:rsid w:val="009E1A85"/>
    <w:rsid w:val="009E47A3"/>
    <w:rsid w:val="009E61DC"/>
    <w:rsid w:val="009F0371"/>
    <w:rsid w:val="009F60EA"/>
    <w:rsid w:val="009F7B68"/>
    <w:rsid w:val="00A02B32"/>
    <w:rsid w:val="00A04076"/>
    <w:rsid w:val="00A04EC6"/>
    <w:rsid w:val="00A061F1"/>
    <w:rsid w:val="00A062EE"/>
    <w:rsid w:val="00A07DD5"/>
    <w:rsid w:val="00A11F53"/>
    <w:rsid w:val="00A128B6"/>
    <w:rsid w:val="00A14974"/>
    <w:rsid w:val="00A153E9"/>
    <w:rsid w:val="00A21A4C"/>
    <w:rsid w:val="00A23F6E"/>
    <w:rsid w:val="00A25C14"/>
    <w:rsid w:val="00A34BDC"/>
    <w:rsid w:val="00A405C0"/>
    <w:rsid w:val="00A40D52"/>
    <w:rsid w:val="00A51C75"/>
    <w:rsid w:val="00A5261E"/>
    <w:rsid w:val="00A53EA9"/>
    <w:rsid w:val="00A55CBD"/>
    <w:rsid w:val="00A57714"/>
    <w:rsid w:val="00A61624"/>
    <w:rsid w:val="00A61984"/>
    <w:rsid w:val="00A65966"/>
    <w:rsid w:val="00A65F77"/>
    <w:rsid w:val="00A71B0A"/>
    <w:rsid w:val="00A75757"/>
    <w:rsid w:val="00A8260B"/>
    <w:rsid w:val="00A83391"/>
    <w:rsid w:val="00A84ACC"/>
    <w:rsid w:val="00A84F42"/>
    <w:rsid w:val="00A86399"/>
    <w:rsid w:val="00A86679"/>
    <w:rsid w:val="00A877D2"/>
    <w:rsid w:val="00A911FE"/>
    <w:rsid w:val="00A9160E"/>
    <w:rsid w:val="00A94036"/>
    <w:rsid w:val="00A95EEC"/>
    <w:rsid w:val="00AA2549"/>
    <w:rsid w:val="00AA659D"/>
    <w:rsid w:val="00AB203E"/>
    <w:rsid w:val="00AB541F"/>
    <w:rsid w:val="00AB6443"/>
    <w:rsid w:val="00AC0C50"/>
    <w:rsid w:val="00AC0C6F"/>
    <w:rsid w:val="00AC39C5"/>
    <w:rsid w:val="00AC3AE2"/>
    <w:rsid w:val="00AC5110"/>
    <w:rsid w:val="00AC57C3"/>
    <w:rsid w:val="00AD01A4"/>
    <w:rsid w:val="00AD3AF8"/>
    <w:rsid w:val="00AD5430"/>
    <w:rsid w:val="00AE4544"/>
    <w:rsid w:val="00AE4A90"/>
    <w:rsid w:val="00AE4FBE"/>
    <w:rsid w:val="00AE5643"/>
    <w:rsid w:val="00AE56F6"/>
    <w:rsid w:val="00AE73A3"/>
    <w:rsid w:val="00AF10AC"/>
    <w:rsid w:val="00AF1E70"/>
    <w:rsid w:val="00AF57AF"/>
    <w:rsid w:val="00B0019B"/>
    <w:rsid w:val="00B008D2"/>
    <w:rsid w:val="00B016E5"/>
    <w:rsid w:val="00B01AED"/>
    <w:rsid w:val="00B0365B"/>
    <w:rsid w:val="00B03899"/>
    <w:rsid w:val="00B06771"/>
    <w:rsid w:val="00B07CBF"/>
    <w:rsid w:val="00B12D9E"/>
    <w:rsid w:val="00B153F0"/>
    <w:rsid w:val="00B222E9"/>
    <w:rsid w:val="00B234F4"/>
    <w:rsid w:val="00B26363"/>
    <w:rsid w:val="00B26E2C"/>
    <w:rsid w:val="00B30A54"/>
    <w:rsid w:val="00B30E01"/>
    <w:rsid w:val="00B31ED2"/>
    <w:rsid w:val="00B33FEE"/>
    <w:rsid w:val="00B36079"/>
    <w:rsid w:val="00B44F7F"/>
    <w:rsid w:val="00B45555"/>
    <w:rsid w:val="00B5247D"/>
    <w:rsid w:val="00B5586C"/>
    <w:rsid w:val="00B565E2"/>
    <w:rsid w:val="00B621D0"/>
    <w:rsid w:val="00B66F07"/>
    <w:rsid w:val="00B71EBC"/>
    <w:rsid w:val="00B73E3F"/>
    <w:rsid w:val="00B75E30"/>
    <w:rsid w:val="00B80311"/>
    <w:rsid w:val="00B80349"/>
    <w:rsid w:val="00B815AE"/>
    <w:rsid w:val="00B82AA3"/>
    <w:rsid w:val="00B82D3A"/>
    <w:rsid w:val="00B82E38"/>
    <w:rsid w:val="00B859B8"/>
    <w:rsid w:val="00B91F28"/>
    <w:rsid w:val="00B94B99"/>
    <w:rsid w:val="00BA2B65"/>
    <w:rsid w:val="00BA4BDB"/>
    <w:rsid w:val="00BB5D00"/>
    <w:rsid w:val="00BB62BE"/>
    <w:rsid w:val="00BC0752"/>
    <w:rsid w:val="00BC1AF9"/>
    <w:rsid w:val="00BC3BBC"/>
    <w:rsid w:val="00BC74B5"/>
    <w:rsid w:val="00BD10FC"/>
    <w:rsid w:val="00BD21AE"/>
    <w:rsid w:val="00BD40F1"/>
    <w:rsid w:val="00BD4376"/>
    <w:rsid w:val="00BD5CBB"/>
    <w:rsid w:val="00BD7270"/>
    <w:rsid w:val="00BE136C"/>
    <w:rsid w:val="00BE557A"/>
    <w:rsid w:val="00BF014E"/>
    <w:rsid w:val="00BF2CEB"/>
    <w:rsid w:val="00BF394C"/>
    <w:rsid w:val="00BF5459"/>
    <w:rsid w:val="00BF5808"/>
    <w:rsid w:val="00BF7694"/>
    <w:rsid w:val="00BF7934"/>
    <w:rsid w:val="00C017A3"/>
    <w:rsid w:val="00C01B33"/>
    <w:rsid w:val="00C13344"/>
    <w:rsid w:val="00C15A94"/>
    <w:rsid w:val="00C16D9C"/>
    <w:rsid w:val="00C17FE2"/>
    <w:rsid w:val="00C21CC1"/>
    <w:rsid w:val="00C25E7A"/>
    <w:rsid w:val="00C278C9"/>
    <w:rsid w:val="00C30F00"/>
    <w:rsid w:val="00C35382"/>
    <w:rsid w:val="00C35E50"/>
    <w:rsid w:val="00C35F3C"/>
    <w:rsid w:val="00C3748E"/>
    <w:rsid w:val="00C426DF"/>
    <w:rsid w:val="00C44069"/>
    <w:rsid w:val="00C4635C"/>
    <w:rsid w:val="00C465B0"/>
    <w:rsid w:val="00C506EB"/>
    <w:rsid w:val="00C53742"/>
    <w:rsid w:val="00C566F8"/>
    <w:rsid w:val="00C606E7"/>
    <w:rsid w:val="00C61555"/>
    <w:rsid w:val="00C64CA7"/>
    <w:rsid w:val="00C66A22"/>
    <w:rsid w:val="00C66C8A"/>
    <w:rsid w:val="00C72C2F"/>
    <w:rsid w:val="00C76D3E"/>
    <w:rsid w:val="00C7731D"/>
    <w:rsid w:val="00C902D5"/>
    <w:rsid w:val="00C919AA"/>
    <w:rsid w:val="00C931FE"/>
    <w:rsid w:val="00C936CC"/>
    <w:rsid w:val="00C93CB5"/>
    <w:rsid w:val="00C970E7"/>
    <w:rsid w:val="00CA3239"/>
    <w:rsid w:val="00CA4FD6"/>
    <w:rsid w:val="00CA5F1F"/>
    <w:rsid w:val="00CA647B"/>
    <w:rsid w:val="00CA7B64"/>
    <w:rsid w:val="00CB1519"/>
    <w:rsid w:val="00CB16DE"/>
    <w:rsid w:val="00CB1D5D"/>
    <w:rsid w:val="00CC64BF"/>
    <w:rsid w:val="00CC7E72"/>
    <w:rsid w:val="00CD11FC"/>
    <w:rsid w:val="00CD2605"/>
    <w:rsid w:val="00CD2F78"/>
    <w:rsid w:val="00CD35C4"/>
    <w:rsid w:val="00CD6271"/>
    <w:rsid w:val="00CD6BCA"/>
    <w:rsid w:val="00CE0464"/>
    <w:rsid w:val="00CE0B07"/>
    <w:rsid w:val="00CE0CA4"/>
    <w:rsid w:val="00CE0F0F"/>
    <w:rsid w:val="00CE3024"/>
    <w:rsid w:val="00CE3351"/>
    <w:rsid w:val="00CE3C37"/>
    <w:rsid w:val="00CE42CE"/>
    <w:rsid w:val="00CE5DED"/>
    <w:rsid w:val="00CF0944"/>
    <w:rsid w:val="00CF394E"/>
    <w:rsid w:val="00CF412D"/>
    <w:rsid w:val="00CF493E"/>
    <w:rsid w:val="00D03318"/>
    <w:rsid w:val="00D05D68"/>
    <w:rsid w:val="00D11AE5"/>
    <w:rsid w:val="00D12527"/>
    <w:rsid w:val="00D13A93"/>
    <w:rsid w:val="00D1481E"/>
    <w:rsid w:val="00D15B3D"/>
    <w:rsid w:val="00D163B1"/>
    <w:rsid w:val="00D2761D"/>
    <w:rsid w:val="00D3335B"/>
    <w:rsid w:val="00D37058"/>
    <w:rsid w:val="00D37804"/>
    <w:rsid w:val="00D44F4C"/>
    <w:rsid w:val="00D455DA"/>
    <w:rsid w:val="00D56463"/>
    <w:rsid w:val="00D571C4"/>
    <w:rsid w:val="00D57770"/>
    <w:rsid w:val="00D602F8"/>
    <w:rsid w:val="00D60F6C"/>
    <w:rsid w:val="00D61B8E"/>
    <w:rsid w:val="00D64DC7"/>
    <w:rsid w:val="00D6500D"/>
    <w:rsid w:val="00D6689C"/>
    <w:rsid w:val="00D7279A"/>
    <w:rsid w:val="00D736F9"/>
    <w:rsid w:val="00D74EFF"/>
    <w:rsid w:val="00D76F57"/>
    <w:rsid w:val="00D77F2C"/>
    <w:rsid w:val="00D86FBD"/>
    <w:rsid w:val="00D872E5"/>
    <w:rsid w:val="00D9151E"/>
    <w:rsid w:val="00D95182"/>
    <w:rsid w:val="00D979A0"/>
    <w:rsid w:val="00D97E61"/>
    <w:rsid w:val="00DA0C65"/>
    <w:rsid w:val="00DA21C6"/>
    <w:rsid w:val="00DA2611"/>
    <w:rsid w:val="00DA4061"/>
    <w:rsid w:val="00DB07E1"/>
    <w:rsid w:val="00DB1718"/>
    <w:rsid w:val="00DB26DA"/>
    <w:rsid w:val="00DB33FE"/>
    <w:rsid w:val="00DB4B4D"/>
    <w:rsid w:val="00DB67DE"/>
    <w:rsid w:val="00DC02EF"/>
    <w:rsid w:val="00DC0763"/>
    <w:rsid w:val="00DC2CCF"/>
    <w:rsid w:val="00DC3FE0"/>
    <w:rsid w:val="00DC5726"/>
    <w:rsid w:val="00DC6E0A"/>
    <w:rsid w:val="00DD6FB2"/>
    <w:rsid w:val="00DD7013"/>
    <w:rsid w:val="00DD789A"/>
    <w:rsid w:val="00DE25AC"/>
    <w:rsid w:val="00DE2ABA"/>
    <w:rsid w:val="00DE41C4"/>
    <w:rsid w:val="00DE438F"/>
    <w:rsid w:val="00DE5934"/>
    <w:rsid w:val="00DE65C6"/>
    <w:rsid w:val="00DF11D5"/>
    <w:rsid w:val="00DF314D"/>
    <w:rsid w:val="00DF3E86"/>
    <w:rsid w:val="00DF408C"/>
    <w:rsid w:val="00DF5999"/>
    <w:rsid w:val="00E01234"/>
    <w:rsid w:val="00E026FB"/>
    <w:rsid w:val="00E03E2A"/>
    <w:rsid w:val="00E06577"/>
    <w:rsid w:val="00E11D22"/>
    <w:rsid w:val="00E12904"/>
    <w:rsid w:val="00E13203"/>
    <w:rsid w:val="00E1364A"/>
    <w:rsid w:val="00E16945"/>
    <w:rsid w:val="00E21816"/>
    <w:rsid w:val="00E230A3"/>
    <w:rsid w:val="00E23B38"/>
    <w:rsid w:val="00E241D8"/>
    <w:rsid w:val="00E2480A"/>
    <w:rsid w:val="00E25E0C"/>
    <w:rsid w:val="00E30061"/>
    <w:rsid w:val="00E33E40"/>
    <w:rsid w:val="00E35334"/>
    <w:rsid w:val="00E378DF"/>
    <w:rsid w:val="00E37B9C"/>
    <w:rsid w:val="00E4604C"/>
    <w:rsid w:val="00E46DA1"/>
    <w:rsid w:val="00E4731B"/>
    <w:rsid w:val="00E474F5"/>
    <w:rsid w:val="00E5043F"/>
    <w:rsid w:val="00E52ADC"/>
    <w:rsid w:val="00E555EB"/>
    <w:rsid w:val="00E561D8"/>
    <w:rsid w:val="00E63D8F"/>
    <w:rsid w:val="00E6441D"/>
    <w:rsid w:val="00E64872"/>
    <w:rsid w:val="00E6760C"/>
    <w:rsid w:val="00E707C5"/>
    <w:rsid w:val="00E740C2"/>
    <w:rsid w:val="00E7432A"/>
    <w:rsid w:val="00E76E77"/>
    <w:rsid w:val="00E80BF5"/>
    <w:rsid w:val="00E813F9"/>
    <w:rsid w:val="00E86A0D"/>
    <w:rsid w:val="00E86A31"/>
    <w:rsid w:val="00E92CBC"/>
    <w:rsid w:val="00E93BCD"/>
    <w:rsid w:val="00E94A9E"/>
    <w:rsid w:val="00EA1B9B"/>
    <w:rsid w:val="00EA346F"/>
    <w:rsid w:val="00EB4001"/>
    <w:rsid w:val="00EC1F42"/>
    <w:rsid w:val="00EC7100"/>
    <w:rsid w:val="00ED04F9"/>
    <w:rsid w:val="00ED185B"/>
    <w:rsid w:val="00ED4CA7"/>
    <w:rsid w:val="00EE013D"/>
    <w:rsid w:val="00EE29E2"/>
    <w:rsid w:val="00EE38D8"/>
    <w:rsid w:val="00EF485D"/>
    <w:rsid w:val="00EF5CEF"/>
    <w:rsid w:val="00EF657A"/>
    <w:rsid w:val="00F00C65"/>
    <w:rsid w:val="00F00EAA"/>
    <w:rsid w:val="00F01E2D"/>
    <w:rsid w:val="00F02ED1"/>
    <w:rsid w:val="00F04FC7"/>
    <w:rsid w:val="00F075B8"/>
    <w:rsid w:val="00F12FE6"/>
    <w:rsid w:val="00F139A1"/>
    <w:rsid w:val="00F15DBF"/>
    <w:rsid w:val="00F1750F"/>
    <w:rsid w:val="00F2126A"/>
    <w:rsid w:val="00F22D90"/>
    <w:rsid w:val="00F24B1C"/>
    <w:rsid w:val="00F315D3"/>
    <w:rsid w:val="00F32A1D"/>
    <w:rsid w:val="00F33140"/>
    <w:rsid w:val="00F37100"/>
    <w:rsid w:val="00F43BB0"/>
    <w:rsid w:val="00F4547E"/>
    <w:rsid w:val="00F55136"/>
    <w:rsid w:val="00F551F5"/>
    <w:rsid w:val="00F60382"/>
    <w:rsid w:val="00F604C6"/>
    <w:rsid w:val="00F677DD"/>
    <w:rsid w:val="00F711C1"/>
    <w:rsid w:val="00F7183E"/>
    <w:rsid w:val="00F73B71"/>
    <w:rsid w:val="00F75340"/>
    <w:rsid w:val="00F769A7"/>
    <w:rsid w:val="00F77703"/>
    <w:rsid w:val="00F92030"/>
    <w:rsid w:val="00F94929"/>
    <w:rsid w:val="00F95C3E"/>
    <w:rsid w:val="00F962FB"/>
    <w:rsid w:val="00FA221B"/>
    <w:rsid w:val="00FB26F3"/>
    <w:rsid w:val="00FB4B2C"/>
    <w:rsid w:val="00FB72B8"/>
    <w:rsid w:val="00FC27C7"/>
    <w:rsid w:val="00FC3EFB"/>
    <w:rsid w:val="00FC5BDD"/>
    <w:rsid w:val="00FD52E8"/>
    <w:rsid w:val="00FD6F22"/>
    <w:rsid w:val="00FE14D7"/>
    <w:rsid w:val="00FE4A59"/>
    <w:rsid w:val="00FE5E54"/>
    <w:rsid w:val="00FE6E93"/>
    <w:rsid w:val="00FF30E5"/>
    <w:rsid w:val="00FF4A15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/>
    <w:lsdException w:name="envelope address" w:semiHidden="0" w:unhideWhenUsed="0"/>
    <w:lsdException w:name="annotation reference" w:uiPriority="0"/>
    <w:lsdException w:name="page number" w:uiPriority="0"/>
    <w:lsdException w:name="List" w:uiPriority="0"/>
    <w:lsdException w:name="List Bullet" w:semiHidden="0" w:uiPriority="0" w:unhideWhenUsed="0" w:qFormat="1"/>
    <w:lsdException w:name="List Number" w:semiHidden="0" w:uiPriority="0" w:unhideWhenUsed="0" w:qFormat="1"/>
    <w:lsdException w:name="List Bullet 2" w:uiPriority="0"/>
    <w:lsdException w:name="List Number 2" w:uiPriority="0"/>
    <w:lsdException w:name="Title" w:semiHidden="0" w:uiPriority="0" w:unhideWhenUsed="0"/>
    <w:lsdException w:name="Closing" w:semiHidden="0" w:unhideWhenUsed="0"/>
    <w:lsdException w:name="Signature" w:unhideWhenUsed="0"/>
    <w:lsdException w:name="Default Paragraph Font" w:uiPriority="1"/>
    <w:lsdException w:name="Body Text" w:semiHidden="0" w:uiPriority="0" w:unhideWhenUsed="0"/>
    <w:lsdException w:name="Body Text Indent" w:uiPriority="0"/>
    <w:lsdException w:name="Subtitle" w:semiHidden="0" w:uiPriority="0" w:unhideWhenUsed="0"/>
    <w:lsdException w:name="Salutation" w:unhideWhenUsed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/>
    <w:lsdException w:name="Emphasis" w:semiHidden="0" w:uiPriority="0" w:unhideWhenUsed="0"/>
    <w:lsdException w:name="Document Map" w:uiPriority="0"/>
    <w:lsdException w:name="annotation subject" w:uiPriority="0"/>
    <w:lsdException w:name="Table Web 3" w:uiPriority="0"/>
    <w:lsdException w:name="Balloon Text" w:uiPriority="0"/>
    <w:lsdException w:name="Table Grid" w:uiPriority="59"/>
    <w:lsdException w:name="Placeholder Text" w:unhideWhenUsed="0"/>
    <w:lsdException w:name="No Spacing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/>
    <w:lsdException w:name="Intense Quote" w:semiHidden="0" w:uiPriority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/>
    <w:lsdException w:name="Intense Emphasis" w:semiHidden="0" w:uiPriority="0" w:unhideWhenUsed="0"/>
    <w:lsdException w:name="Subtle Reference" w:semiHidden="0" w:uiPriority="0" w:unhideWhenUsed="0"/>
    <w:lsdException w:name="Intense Reference" w:semiHidden="0" w:uiPriority="0" w:unhideWhenUsed="0"/>
    <w:lsdException w:name="Book Title" w:semiHidden="0" w:uiPriority="0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4F28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qFormat/>
    <w:rsid w:val="00A75757"/>
    <w:pPr>
      <w:keepNext/>
      <w:keepLines/>
      <w:numPr>
        <w:numId w:val="18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1">
    <w:name w:val="heading 2"/>
    <w:basedOn w:val="a2"/>
    <w:next w:val="a1"/>
    <w:link w:val="22"/>
    <w:unhideWhenUsed/>
    <w:qFormat/>
    <w:rsid w:val="003C3B66"/>
    <w:pPr>
      <w:numPr>
        <w:ilvl w:val="1"/>
        <w:numId w:val="18"/>
      </w:numPr>
      <w:ind w:hanging="150"/>
      <w:outlineLvl w:val="1"/>
    </w:pPr>
    <w:rPr>
      <w:b/>
      <w:bCs/>
      <w:lang w:val="uk-UA"/>
    </w:rPr>
  </w:style>
  <w:style w:type="paragraph" w:styleId="3">
    <w:name w:val="heading 3"/>
    <w:basedOn w:val="a1"/>
    <w:next w:val="a1"/>
    <w:link w:val="30"/>
    <w:unhideWhenUsed/>
    <w:qFormat/>
    <w:rsid w:val="00A75757"/>
    <w:pPr>
      <w:numPr>
        <w:ilvl w:val="2"/>
        <w:numId w:val="18"/>
      </w:numPr>
      <w:shd w:val="clear" w:color="auto" w:fill="F2F2F2" w:themeFill="background1" w:themeFillShade="F2"/>
      <w:outlineLvl w:val="2"/>
    </w:pPr>
    <w:rPr>
      <w:szCs w:val="20"/>
      <w:u w:val="single"/>
      <w:lang w:val="uk-UA"/>
    </w:rPr>
  </w:style>
  <w:style w:type="paragraph" w:styleId="4">
    <w:name w:val="heading 4"/>
    <w:basedOn w:val="a1"/>
    <w:next w:val="a1"/>
    <w:link w:val="40"/>
    <w:autoRedefine/>
    <w:rsid w:val="00851801"/>
    <w:pPr>
      <w:keepNext/>
      <w:keepLines/>
      <w:numPr>
        <w:ilvl w:val="3"/>
        <w:numId w:val="18"/>
      </w:numPr>
      <w:spacing w:before="200"/>
      <w:outlineLvl w:val="3"/>
    </w:pPr>
    <w:rPr>
      <w:rFonts w:cs="Times New Roman"/>
      <w:bCs/>
      <w:i/>
      <w:iCs/>
      <w:u w:val="single"/>
      <w:lang w:val="uk-UA"/>
    </w:rPr>
  </w:style>
  <w:style w:type="paragraph" w:styleId="5">
    <w:name w:val="heading 5"/>
    <w:basedOn w:val="a1"/>
    <w:next w:val="a1"/>
    <w:link w:val="50"/>
    <w:unhideWhenUsed/>
    <w:rsid w:val="000F5BE2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155A39" w:themeColor="accent1" w:themeShade="7F"/>
    </w:rPr>
  </w:style>
  <w:style w:type="paragraph" w:styleId="6">
    <w:name w:val="heading 6"/>
    <w:basedOn w:val="a1"/>
    <w:next w:val="a1"/>
    <w:link w:val="60"/>
    <w:unhideWhenUsed/>
    <w:rsid w:val="000F5BE2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55A39" w:themeColor="accent1" w:themeShade="7F"/>
    </w:rPr>
  </w:style>
  <w:style w:type="paragraph" w:styleId="7">
    <w:name w:val="heading 7"/>
    <w:basedOn w:val="a1"/>
    <w:next w:val="a1"/>
    <w:link w:val="70"/>
    <w:unhideWhenUsed/>
    <w:rsid w:val="000F5BE2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nhideWhenUsed/>
    <w:rsid w:val="000F5BE2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a1"/>
    <w:next w:val="a1"/>
    <w:link w:val="90"/>
    <w:unhideWhenUsed/>
    <w:rsid w:val="000F5BE2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envelope address"/>
    <w:basedOn w:val="a1"/>
    <w:uiPriority w:val="99"/>
    <w:semiHidden/>
    <w:rsid w:val="0059621B"/>
  </w:style>
  <w:style w:type="paragraph" w:styleId="a7">
    <w:name w:val="Closing"/>
    <w:basedOn w:val="a6"/>
    <w:link w:val="a8"/>
    <w:uiPriority w:val="99"/>
    <w:semiHidden/>
    <w:rsid w:val="0059621B"/>
    <w:pPr>
      <w:keepNext/>
      <w:keepLines/>
    </w:pPr>
  </w:style>
  <w:style w:type="character" w:customStyle="1" w:styleId="a8">
    <w:name w:val="Прощание Знак"/>
    <w:basedOn w:val="a3"/>
    <w:link w:val="a7"/>
    <w:uiPriority w:val="99"/>
    <w:semiHidden/>
    <w:rsid w:val="00C66C8A"/>
    <w:rPr>
      <w:sz w:val="20"/>
      <w:lang w:val="en-US"/>
    </w:rPr>
  </w:style>
  <w:style w:type="paragraph" w:styleId="a9">
    <w:name w:val="Body Text"/>
    <w:basedOn w:val="a1"/>
    <w:link w:val="aa"/>
    <w:rsid w:val="00960901"/>
    <w:rPr>
      <w:sz w:val="18"/>
    </w:rPr>
  </w:style>
  <w:style w:type="character" w:customStyle="1" w:styleId="aa">
    <w:name w:val="Основной текст Знак"/>
    <w:basedOn w:val="a3"/>
    <w:link w:val="a9"/>
    <w:rsid w:val="00C66C8A"/>
    <w:rPr>
      <w:sz w:val="18"/>
      <w:lang w:val="en-US"/>
    </w:rPr>
  </w:style>
  <w:style w:type="paragraph" w:styleId="ab">
    <w:name w:val="Title"/>
    <w:basedOn w:val="a1"/>
    <w:next w:val="a1"/>
    <w:link w:val="ac"/>
    <w:rsid w:val="00AE5643"/>
    <w:pPr>
      <w:contextualSpacing/>
    </w:pPr>
    <w:rPr>
      <w:rFonts w:asciiTheme="majorHAnsi" w:eastAsiaTheme="majorEastAsia" w:hAnsiTheme="majorHAnsi" w:cstheme="majorBidi"/>
      <w:b/>
      <w:color w:val="FFFFFF" w:themeColor="background1"/>
      <w:spacing w:val="5"/>
      <w:kern w:val="28"/>
      <w:sz w:val="50"/>
      <w:szCs w:val="52"/>
    </w:rPr>
  </w:style>
  <w:style w:type="character" w:customStyle="1" w:styleId="ac">
    <w:name w:val="Название Знак"/>
    <w:basedOn w:val="a3"/>
    <w:link w:val="ab"/>
    <w:rsid w:val="00C66C8A"/>
    <w:rPr>
      <w:rFonts w:asciiTheme="majorHAnsi" w:eastAsiaTheme="majorEastAsia" w:hAnsiTheme="majorHAnsi" w:cstheme="majorBidi"/>
      <w:b/>
      <w:color w:val="FFFFFF" w:themeColor="background1"/>
      <w:spacing w:val="5"/>
      <w:kern w:val="28"/>
      <w:sz w:val="50"/>
      <w:szCs w:val="52"/>
      <w:lang w:val="en-US"/>
    </w:rPr>
  </w:style>
  <w:style w:type="paragraph" w:styleId="ad">
    <w:name w:val="Subtitle"/>
    <w:basedOn w:val="a1"/>
    <w:next w:val="a1"/>
    <w:link w:val="ae"/>
    <w:rsid w:val="00AE5643"/>
    <w:pPr>
      <w:numPr>
        <w:ilvl w:val="1"/>
      </w:numPr>
      <w:spacing w:before="320"/>
    </w:pPr>
    <w:rPr>
      <w:rFonts w:asciiTheme="majorHAnsi" w:eastAsiaTheme="majorEastAsia" w:hAnsiTheme="majorHAnsi" w:cstheme="majorBidi"/>
      <w:iCs/>
      <w:color w:val="FFFFFF" w:themeColor="background1"/>
      <w:spacing w:val="15"/>
      <w:sz w:val="32"/>
      <w:szCs w:val="24"/>
    </w:rPr>
  </w:style>
  <w:style w:type="character" w:customStyle="1" w:styleId="ae">
    <w:name w:val="Подзаголовок Знак"/>
    <w:basedOn w:val="a3"/>
    <w:link w:val="ad"/>
    <w:rsid w:val="00AE5643"/>
    <w:rPr>
      <w:rFonts w:asciiTheme="majorHAnsi" w:eastAsiaTheme="majorEastAsia" w:hAnsiTheme="majorHAnsi" w:cstheme="majorBidi"/>
      <w:iCs/>
      <w:color w:val="FFFFFF" w:themeColor="background1"/>
      <w:spacing w:val="15"/>
      <w:sz w:val="32"/>
      <w:szCs w:val="24"/>
    </w:rPr>
  </w:style>
  <w:style w:type="character" w:customStyle="1" w:styleId="10">
    <w:name w:val="Заголовок 1 Знак"/>
    <w:basedOn w:val="a3"/>
    <w:link w:val="1"/>
    <w:rsid w:val="00A7575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2">
    <w:name w:val="Заголовок 2 Знак"/>
    <w:basedOn w:val="a3"/>
    <w:link w:val="21"/>
    <w:rsid w:val="003C3B66"/>
    <w:rPr>
      <w:rFonts w:ascii="Times New Roman" w:hAnsi="Times New Roman"/>
      <w:b/>
      <w:bCs/>
      <w:sz w:val="24"/>
      <w:lang w:val="uk-UA"/>
    </w:rPr>
  </w:style>
  <w:style w:type="paragraph" w:styleId="af">
    <w:name w:val="header"/>
    <w:aliases w:val=" Char,Char1"/>
    <w:basedOn w:val="a1"/>
    <w:link w:val="af0"/>
    <w:rsid w:val="00612A3A"/>
    <w:pPr>
      <w:tabs>
        <w:tab w:val="center" w:pos="4536"/>
        <w:tab w:val="right" w:pos="9072"/>
      </w:tabs>
    </w:pPr>
  </w:style>
  <w:style w:type="character" w:customStyle="1" w:styleId="af0">
    <w:name w:val="Верхний колонтитул Знак"/>
    <w:aliases w:val=" Char Знак,Char1 Знак"/>
    <w:basedOn w:val="a3"/>
    <w:link w:val="af"/>
    <w:rsid w:val="00C66C8A"/>
    <w:rPr>
      <w:sz w:val="20"/>
      <w:lang w:val="en-US"/>
    </w:rPr>
  </w:style>
  <w:style w:type="paragraph" w:styleId="af1">
    <w:name w:val="footer"/>
    <w:basedOn w:val="a1"/>
    <w:link w:val="af2"/>
    <w:uiPriority w:val="99"/>
    <w:unhideWhenUsed/>
    <w:rsid w:val="00A04EC6"/>
    <w:pPr>
      <w:tabs>
        <w:tab w:val="right" w:pos="9724"/>
      </w:tabs>
      <w:ind w:left="-737"/>
    </w:pPr>
    <w:rPr>
      <w:sz w:val="14"/>
    </w:rPr>
  </w:style>
  <w:style w:type="character" w:customStyle="1" w:styleId="af2">
    <w:name w:val="Нижний колонтитул Знак"/>
    <w:basedOn w:val="a3"/>
    <w:link w:val="af1"/>
    <w:uiPriority w:val="99"/>
    <w:rsid w:val="00A04EC6"/>
    <w:rPr>
      <w:sz w:val="14"/>
      <w:lang w:val="en-US"/>
    </w:rPr>
  </w:style>
  <w:style w:type="paragraph" w:styleId="af3">
    <w:name w:val="Balloon Text"/>
    <w:basedOn w:val="a1"/>
    <w:link w:val="af4"/>
    <w:unhideWhenUsed/>
    <w:rsid w:val="00612A3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rsid w:val="00612A3A"/>
    <w:rPr>
      <w:rFonts w:ascii="Tahoma" w:hAnsi="Tahoma" w:cs="Tahoma"/>
      <w:sz w:val="16"/>
      <w:szCs w:val="16"/>
    </w:rPr>
  </w:style>
  <w:style w:type="table" w:styleId="af5">
    <w:name w:val="Table Grid"/>
    <w:aliases w:val="Carbon Counts Table"/>
    <w:basedOn w:val="a4"/>
    <w:uiPriority w:val="59"/>
    <w:rsid w:val="00AE5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3"/>
    <w:uiPriority w:val="99"/>
    <w:semiHidden/>
    <w:rsid w:val="00AE5643"/>
    <w:rPr>
      <w:color w:val="808080"/>
    </w:rPr>
  </w:style>
  <w:style w:type="character" w:customStyle="1" w:styleId="30">
    <w:name w:val="Заголовок 3 Знак"/>
    <w:basedOn w:val="a3"/>
    <w:link w:val="3"/>
    <w:rsid w:val="00A75757"/>
    <w:rPr>
      <w:rFonts w:ascii="Times New Roman" w:hAnsi="Times New Roman"/>
      <w:sz w:val="24"/>
      <w:szCs w:val="20"/>
      <w:u w:val="single"/>
      <w:shd w:val="clear" w:color="auto" w:fill="F2F2F2" w:themeFill="background1" w:themeFillShade="F2"/>
      <w:lang w:val="uk-UA"/>
    </w:rPr>
  </w:style>
  <w:style w:type="character" w:customStyle="1" w:styleId="40">
    <w:name w:val="Заголовок 4 Знак"/>
    <w:basedOn w:val="a3"/>
    <w:link w:val="4"/>
    <w:rsid w:val="00851801"/>
    <w:rPr>
      <w:rFonts w:ascii="Times New Roman" w:hAnsi="Times New Roman" w:cs="Times New Roman"/>
      <w:bCs/>
      <w:i/>
      <w:iCs/>
      <w:sz w:val="24"/>
      <w:u w:val="single"/>
      <w:lang w:val="uk-UA"/>
    </w:rPr>
  </w:style>
  <w:style w:type="character" w:customStyle="1" w:styleId="50">
    <w:name w:val="Заголовок 5 Знак"/>
    <w:basedOn w:val="a3"/>
    <w:link w:val="5"/>
    <w:rsid w:val="000F5BE2"/>
    <w:rPr>
      <w:rFonts w:asciiTheme="majorHAnsi" w:eastAsiaTheme="majorEastAsia" w:hAnsiTheme="majorHAnsi" w:cstheme="majorBidi"/>
      <w:color w:val="155A39" w:themeColor="accent1" w:themeShade="7F"/>
      <w:sz w:val="24"/>
    </w:rPr>
  </w:style>
  <w:style w:type="character" w:customStyle="1" w:styleId="60">
    <w:name w:val="Заголовок 6 Знак"/>
    <w:basedOn w:val="a3"/>
    <w:link w:val="6"/>
    <w:rsid w:val="000F5BE2"/>
    <w:rPr>
      <w:rFonts w:asciiTheme="majorHAnsi" w:eastAsiaTheme="majorEastAsia" w:hAnsiTheme="majorHAnsi" w:cstheme="majorBidi"/>
      <w:i/>
      <w:iCs/>
      <w:color w:val="155A39" w:themeColor="accent1" w:themeShade="7F"/>
      <w:sz w:val="24"/>
    </w:rPr>
  </w:style>
  <w:style w:type="character" w:customStyle="1" w:styleId="70">
    <w:name w:val="Заголовок 7 Знак"/>
    <w:basedOn w:val="a3"/>
    <w:link w:val="7"/>
    <w:rsid w:val="000F5BE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3"/>
    <w:link w:val="8"/>
    <w:rsid w:val="000F5BE2"/>
    <w:rPr>
      <w:rFonts w:asciiTheme="majorHAnsi" w:eastAsiaTheme="majorEastAsia" w:hAnsiTheme="majorHAnsi" w:cstheme="majorBidi"/>
      <w:color w:val="404040" w:themeColor="text1" w:themeTint="BF"/>
      <w:sz w:val="24"/>
      <w:szCs w:val="20"/>
    </w:rPr>
  </w:style>
  <w:style w:type="character" w:customStyle="1" w:styleId="90">
    <w:name w:val="Заголовок 9 Знак"/>
    <w:basedOn w:val="a3"/>
    <w:link w:val="9"/>
    <w:rsid w:val="000F5BE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paragraph" w:styleId="a">
    <w:name w:val="List Number"/>
    <w:basedOn w:val="a1"/>
    <w:qFormat/>
    <w:rsid w:val="00B07CBF"/>
    <w:pPr>
      <w:numPr>
        <w:numId w:val="2"/>
      </w:numPr>
      <w:contextualSpacing/>
    </w:pPr>
  </w:style>
  <w:style w:type="paragraph" w:styleId="a0">
    <w:name w:val="List Bullet"/>
    <w:basedOn w:val="a1"/>
    <w:qFormat/>
    <w:rsid w:val="000F5BE2"/>
    <w:pPr>
      <w:numPr>
        <w:numId w:val="3"/>
      </w:numPr>
      <w:ind w:left="284" w:hanging="284"/>
      <w:contextualSpacing/>
    </w:pPr>
  </w:style>
  <w:style w:type="paragraph" w:styleId="af7">
    <w:name w:val="caption"/>
    <w:basedOn w:val="a1"/>
    <w:next w:val="a1"/>
    <w:link w:val="af8"/>
    <w:rsid w:val="000F5BE2"/>
    <w:pPr>
      <w:spacing w:before="60" w:after="200"/>
    </w:pPr>
    <w:rPr>
      <w:bCs/>
      <w:color w:val="2BB673"/>
      <w:sz w:val="14"/>
      <w:szCs w:val="18"/>
    </w:rPr>
  </w:style>
  <w:style w:type="table" w:customStyle="1" w:styleId="CarbonLimitsTable">
    <w:name w:val="Carbon Limits Table"/>
    <w:basedOn w:val="a4"/>
    <w:uiPriority w:val="99"/>
    <w:rsid w:val="0064127B"/>
    <w:pPr>
      <w:spacing w:after="0" w:line="240" w:lineRule="auto"/>
    </w:pPr>
    <w:tblPr>
      <w:tblBorders>
        <w:bottom w:val="single" w:sz="4" w:space="0" w:color="939598"/>
        <w:insideH w:val="single" w:sz="4" w:space="0" w:color="939598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8" w:space="0" w:color="2BB673"/>
        </w:tcBorders>
      </w:tcPr>
    </w:tblStylePr>
  </w:style>
  <w:style w:type="paragraph" w:styleId="af9">
    <w:name w:val="footnote text"/>
    <w:basedOn w:val="a1"/>
    <w:link w:val="afa"/>
    <w:semiHidden/>
    <w:unhideWhenUsed/>
    <w:rsid w:val="0064127B"/>
    <w:rPr>
      <w:sz w:val="18"/>
      <w:szCs w:val="20"/>
    </w:rPr>
  </w:style>
  <w:style w:type="character" w:customStyle="1" w:styleId="afa">
    <w:name w:val="Текст сноски Знак"/>
    <w:basedOn w:val="a3"/>
    <w:link w:val="af9"/>
    <w:uiPriority w:val="99"/>
    <w:semiHidden/>
    <w:rsid w:val="0064127B"/>
    <w:rPr>
      <w:sz w:val="18"/>
      <w:szCs w:val="20"/>
      <w:lang w:val="en-US"/>
    </w:rPr>
  </w:style>
  <w:style w:type="character" w:styleId="afb">
    <w:name w:val="footnote reference"/>
    <w:basedOn w:val="a3"/>
    <w:uiPriority w:val="99"/>
    <w:semiHidden/>
    <w:unhideWhenUsed/>
    <w:rsid w:val="0064127B"/>
    <w:rPr>
      <w:vertAlign w:val="superscript"/>
    </w:rPr>
  </w:style>
  <w:style w:type="paragraph" w:styleId="afc">
    <w:name w:val="TOC Heading"/>
    <w:basedOn w:val="1"/>
    <w:next w:val="a1"/>
    <w:uiPriority w:val="39"/>
    <w:unhideWhenUsed/>
    <w:qFormat/>
    <w:rsid w:val="009540AB"/>
    <w:pPr>
      <w:numPr>
        <w:numId w:val="0"/>
      </w:numPr>
      <w:spacing w:after="0"/>
      <w:outlineLvl w:val="9"/>
    </w:pPr>
    <w:rPr>
      <w:color w:val="208855" w:themeColor="accent1" w:themeShade="BF"/>
      <w:lang w:val="en-US" w:eastAsia="ja-JP"/>
    </w:rPr>
  </w:style>
  <w:style w:type="paragraph" w:styleId="11">
    <w:name w:val="toc 1"/>
    <w:basedOn w:val="a1"/>
    <w:next w:val="a1"/>
    <w:link w:val="12"/>
    <w:autoRedefine/>
    <w:uiPriority w:val="39"/>
    <w:unhideWhenUsed/>
    <w:rsid w:val="0075471B"/>
    <w:pPr>
      <w:tabs>
        <w:tab w:val="left" w:pos="403"/>
        <w:tab w:val="right" w:leader="dot" w:pos="9391"/>
      </w:tabs>
      <w:ind w:right="567"/>
    </w:pPr>
    <w:rPr>
      <w:b/>
      <w:noProof/>
    </w:rPr>
  </w:style>
  <w:style w:type="paragraph" w:styleId="23">
    <w:name w:val="toc 2"/>
    <w:basedOn w:val="a1"/>
    <w:next w:val="a1"/>
    <w:autoRedefine/>
    <w:uiPriority w:val="39"/>
    <w:unhideWhenUsed/>
    <w:rsid w:val="0075471B"/>
    <w:pPr>
      <w:tabs>
        <w:tab w:val="left" w:pos="851"/>
        <w:tab w:val="right" w:leader="dot" w:pos="9356"/>
      </w:tabs>
      <w:spacing w:after="100"/>
      <w:ind w:left="200"/>
    </w:pPr>
    <w:rPr>
      <w:noProof/>
    </w:rPr>
  </w:style>
  <w:style w:type="paragraph" w:styleId="31">
    <w:name w:val="toc 3"/>
    <w:basedOn w:val="a1"/>
    <w:next w:val="a1"/>
    <w:autoRedefine/>
    <w:uiPriority w:val="39"/>
    <w:unhideWhenUsed/>
    <w:rsid w:val="0075471B"/>
    <w:pPr>
      <w:tabs>
        <w:tab w:val="left" w:pos="1276"/>
        <w:tab w:val="right" w:leader="dot" w:pos="9356"/>
      </w:tabs>
      <w:ind w:left="403"/>
    </w:pPr>
    <w:rPr>
      <w:i/>
      <w:noProof/>
    </w:rPr>
  </w:style>
  <w:style w:type="character" w:styleId="afd">
    <w:name w:val="Hyperlink"/>
    <w:basedOn w:val="a3"/>
    <w:uiPriority w:val="99"/>
    <w:unhideWhenUsed/>
    <w:rsid w:val="009540AB"/>
    <w:rPr>
      <w:color w:val="0000FF" w:themeColor="hyperlink"/>
      <w:u w:val="single"/>
    </w:rPr>
  </w:style>
  <w:style w:type="paragraph" w:styleId="afe">
    <w:name w:val="Normal (Web)"/>
    <w:basedOn w:val="a1"/>
    <w:uiPriority w:val="99"/>
    <w:unhideWhenUsed/>
    <w:rsid w:val="00DE438F"/>
    <w:pPr>
      <w:spacing w:before="100" w:beforeAutospacing="1" w:after="100" w:afterAutospacing="1"/>
    </w:pPr>
    <w:rPr>
      <w:rFonts w:eastAsiaTheme="minorEastAsia" w:cs="Times New Roman"/>
      <w:szCs w:val="24"/>
      <w:lang w:val="en-GB" w:eastAsia="en-GB"/>
    </w:rPr>
  </w:style>
  <w:style w:type="table" w:customStyle="1" w:styleId="LightGrid-Accent14">
    <w:name w:val="Light Grid - Accent 14"/>
    <w:basedOn w:val="a4"/>
    <w:uiPriority w:val="62"/>
    <w:rsid w:val="00F55136"/>
    <w:pPr>
      <w:spacing w:after="0" w:line="240" w:lineRule="auto"/>
    </w:pPr>
    <w:tblPr>
      <w:tblStyleRowBandSize w:val="1"/>
      <w:tblStyleColBandSize w:val="1"/>
      <w:tblBorders>
        <w:top w:val="single" w:sz="8" w:space="0" w:color="2BB673" w:themeColor="accent1"/>
        <w:left w:val="single" w:sz="8" w:space="0" w:color="2BB673" w:themeColor="accent1"/>
        <w:bottom w:val="single" w:sz="8" w:space="0" w:color="2BB673" w:themeColor="accent1"/>
        <w:right w:val="single" w:sz="8" w:space="0" w:color="2BB673" w:themeColor="accent1"/>
        <w:insideH w:val="single" w:sz="8" w:space="0" w:color="2BB673" w:themeColor="accent1"/>
        <w:insideV w:val="single" w:sz="8" w:space="0" w:color="2BB67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18" w:space="0" w:color="2BB673" w:themeColor="accent1"/>
          <w:right w:val="single" w:sz="8" w:space="0" w:color="2BB673" w:themeColor="accent1"/>
          <w:insideH w:val="nil"/>
          <w:insideV w:val="single" w:sz="8" w:space="0" w:color="2BB67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  <w:insideH w:val="nil"/>
          <w:insideV w:val="single" w:sz="8" w:space="0" w:color="2BB67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</w:tcBorders>
      </w:tcPr>
    </w:tblStylePr>
    <w:tblStylePr w:type="band1Vert"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</w:tcBorders>
        <w:shd w:val="clear" w:color="auto" w:fill="C5F1DC" w:themeFill="accent1" w:themeFillTint="3F"/>
      </w:tcPr>
    </w:tblStylePr>
    <w:tblStylePr w:type="band1Horz"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  <w:insideV w:val="single" w:sz="8" w:space="0" w:color="2BB673" w:themeColor="accent1"/>
        </w:tcBorders>
        <w:shd w:val="clear" w:color="auto" w:fill="C5F1DC" w:themeFill="accent1" w:themeFillTint="3F"/>
      </w:tcPr>
    </w:tblStylePr>
    <w:tblStylePr w:type="band2Horz"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  <w:insideV w:val="single" w:sz="8" w:space="0" w:color="2BB673" w:themeColor="accent1"/>
        </w:tcBorders>
      </w:tcPr>
    </w:tblStylePr>
  </w:style>
  <w:style w:type="table" w:styleId="2-6">
    <w:name w:val="Medium Shading 2 Accent 6"/>
    <w:basedOn w:val="a4"/>
    <w:uiPriority w:val="64"/>
    <w:rsid w:val="00F5513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5B3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Shading Accent 1"/>
    <w:basedOn w:val="a4"/>
    <w:uiPriority w:val="71"/>
    <w:rsid w:val="00F5513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14042" w:themeColor="accent2"/>
        <w:left w:val="single" w:sz="4" w:space="0" w:color="2BB673" w:themeColor="accent1"/>
        <w:bottom w:val="single" w:sz="4" w:space="0" w:color="2BB673" w:themeColor="accent1"/>
        <w:right w:val="single" w:sz="4" w:space="0" w:color="2BB67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9F1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1404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6D4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6D44" w:themeColor="accent1" w:themeShade="99"/>
          <w:insideV w:val="nil"/>
        </w:tcBorders>
        <w:shd w:val="clear" w:color="auto" w:fill="196D4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6D44" w:themeFill="accent1" w:themeFillShade="99"/>
      </w:tcPr>
    </w:tblStylePr>
    <w:tblStylePr w:type="band1Vert">
      <w:tblPr/>
      <w:tcPr>
        <w:shd w:val="clear" w:color="auto" w:fill="A2E9C7" w:themeFill="accent1" w:themeFillTint="66"/>
      </w:tcPr>
    </w:tblStylePr>
    <w:tblStylePr w:type="band1Horz">
      <w:tblPr/>
      <w:tcPr>
        <w:shd w:val="clear" w:color="auto" w:fill="8CE4B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">
    <w:name w:val="Colorful Grid Accent 6"/>
    <w:basedOn w:val="a4"/>
    <w:uiPriority w:val="73"/>
    <w:rsid w:val="00F5513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F0D7" w:themeFill="accent6" w:themeFillTint="33"/>
    </w:tcPr>
    <w:tblStylePr w:type="firstRow">
      <w:rPr>
        <w:b/>
        <w:bCs/>
      </w:rPr>
      <w:tblPr/>
      <w:tcPr>
        <w:shd w:val="clear" w:color="auto" w:fill="7DE1B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E1B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F432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F432A" w:themeFill="accent6" w:themeFillShade="BF"/>
      </w:tcPr>
    </w:tblStylePr>
    <w:tblStylePr w:type="band1Vert">
      <w:tblPr/>
      <w:tcPr>
        <w:shd w:val="clear" w:color="auto" w:fill="5DD99D" w:themeFill="accent6" w:themeFillTint="7F"/>
      </w:tcPr>
    </w:tblStylePr>
    <w:tblStylePr w:type="band1Horz">
      <w:tblPr/>
      <w:tcPr>
        <w:shd w:val="clear" w:color="auto" w:fill="5DD99D" w:themeFill="accent6" w:themeFillTint="7F"/>
      </w:tcPr>
    </w:tblStylePr>
  </w:style>
  <w:style w:type="table" w:styleId="1-3">
    <w:name w:val="Medium Shading 1 Accent 3"/>
    <w:basedOn w:val="a4"/>
    <w:uiPriority w:val="63"/>
    <w:rsid w:val="00E64872"/>
    <w:pPr>
      <w:spacing w:after="0" w:line="240" w:lineRule="auto"/>
    </w:pPr>
    <w:tblPr>
      <w:tblStyleRowBandSize w:val="1"/>
      <w:tblStyleColBandSize w:val="1"/>
      <w:tblBorders>
        <w:top w:val="single" w:sz="8" w:space="0" w:color="00C5C5" w:themeColor="accent3" w:themeTint="BF"/>
        <w:left w:val="single" w:sz="8" w:space="0" w:color="00C5C5" w:themeColor="accent3" w:themeTint="BF"/>
        <w:bottom w:val="single" w:sz="8" w:space="0" w:color="00C5C5" w:themeColor="accent3" w:themeTint="BF"/>
        <w:right w:val="single" w:sz="8" w:space="0" w:color="00C5C5" w:themeColor="accent3" w:themeTint="BF"/>
        <w:insideH w:val="single" w:sz="8" w:space="0" w:color="00C5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C5C5" w:themeColor="accent3" w:themeTint="BF"/>
          <w:left w:val="single" w:sz="8" w:space="0" w:color="00C5C5" w:themeColor="accent3" w:themeTint="BF"/>
          <w:bottom w:val="single" w:sz="8" w:space="0" w:color="00C5C5" w:themeColor="accent3" w:themeTint="BF"/>
          <w:right w:val="single" w:sz="8" w:space="0" w:color="00C5C5" w:themeColor="accent3" w:themeTint="BF"/>
          <w:insideH w:val="nil"/>
          <w:insideV w:val="nil"/>
        </w:tcBorders>
        <w:shd w:val="clear" w:color="auto" w:fill="005D5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5C5" w:themeColor="accent3" w:themeTint="BF"/>
          <w:left w:val="single" w:sz="8" w:space="0" w:color="00C5C5" w:themeColor="accent3" w:themeTint="BF"/>
          <w:bottom w:val="single" w:sz="8" w:space="0" w:color="00C5C5" w:themeColor="accent3" w:themeTint="BF"/>
          <w:right w:val="single" w:sz="8" w:space="0" w:color="00C5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F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7F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2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1"/>
    <w:link w:val="aff"/>
    <w:uiPriority w:val="34"/>
    <w:qFormat/>
    <w:rsid w:val="00164E09"/>
    <w:pPr>
      <w:ind w:left="720"/>
      <w:contextualSpacing/>
    </w:pPr>
  </w:style>
  <w:style w:type="paragraph" w:styleId="24">
    <w:name w:val="Body Text Indent 2"/>
    <w:basedOn w:val="a1"/>
    <w:link w:val="25"/>
    <w:unhideWhenUsed/>
    <w:rsid w:val="006B7FCE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6B7FCE"/>
    <w:rPr>
      <w:sz w:val="20"/>
    </w:rPr>
  </w:style>
  <w:style w:type="character" w:styleId="aff0">
    <w:name w:val="page number"/>
    <w:basedOn w:val="a3"/>
    <w:rsid w:val="006B7FCE"/>
  </w:style>
  <w:style w:type="paragraph" w:styleId="aff1">
    <w:name w:val="Body Text Indent"/>
    <w:basedOn w:val="a1"/>
    <w:link w:val="aff2"/>
    <w:rsid w:val="006B7FCE"/>
    <w:pPr>
      <w:spacing w:after="200"/>
      <w:ind w:left="2138" w:hanging="1418"/>
    </w:pPr>
    <w:rPr>
      <w:rFonts w:ascii="Calibri" w:eastAsia="Times New Roman" w:hAnsi="Calibri" w:cs="Times New Roman"/>
      <w:sz w:val="22"/>
      <w:lang w:val="en-GB" w:eastAsia="en-GB"/>
    </w:rPr>
  </w:style>
  <w:style w:type="character" w:customStyle="1" w:styleId="aff2">
    <w:name w:val="Основной текст с отступом Знак"/>
    <w:basedOn w:val="a3"/>
    <w:link w:val="aff1"/>
    <w:rsid w:val="006B7FCE"/>
    <w:rPr>
      <w:rFonts w:ascii="Calibri" w:eastAsia="Times New Roman" w:hAnsi="Calibri" w:cs="Times New Roman"/>
      <w:lang w:val="en-GB" w:eastAsia="en-GB"/>
    </w:rPr>
  </w:style>
  <w:style w:type="paragraph" w:customStyle="1" w:styleId="DocNumber">
    <w:name w:val="DocNumber"/>
    <w:basedOn w:val="a1"/>
    <w:rsid w:val="006B7FCE"/>
    <w:pPr>
      <w:spacing w:after="200"/>
      <w:jc w:val="center"/>
    </w:pPr>
    <w:rPr>
      <w:rFonts w:ascii="Calibri" w:eastAsia="Times New Roman" w:hAnsi="Calibri" w:cs="Times New Roman"/>
      <w:b/>
      <w:sz w:val="28"/>
      <w:lang w:val="en-US" w:eastAsia="en-GB"/>
    </w:rPr>
  </w:style>
  <w:style w:type="paragraph" w:customStyle="1" w:styleId="DocTitle">
    <w:name w:val="DocTitle"/>
    <w:basedOn w:val="a1"/>
    <w:rsid w:val="006B7FCE"/>
    <w:pPr>
      <w:spacing w:after="200"/>
      <w:jc w:val="center"/>
    </w:pPr>
    <w:rPr>
      <w:rFonts w:ascii="Calibri" w:eastAsia="Times New Roman" w:hAnsi="Calibri" w:cs="Times New Roman"/>
      <w:b/>
      <w:sz w:val="36"/>
      <w:lang w:val="en-US" w:eastAsia="en-GB"/>
    </w:rPr>
  </w:style>
  <w:style w:type="paragraph" w:customStyle="1" w:styleId="winj10">
    <w:name w:val="winj10"/>
    <w:basedOn w:val="a1"/>
    <w:rsid w:val="006B7FCE"/>
    <w:pPr>
      <w:spacing w:after="200"/>
    </w:pPr>
    <w:rPr>
      <w:rFonts w:ascii="Courier" w:eastAsia="Times New Roman" w:hAnsi="Courier" w:cs="Times New Roman"/>
      <w:sz w:val="22"/>
      <w:lang w:val="en-US" w:eastAsia="en-GB"/>
    </w:rPr>
  </w:style>
  <w:style w:type="character" w:styleId="aff3">
    <w:name w:val="FollowedHyperlink"/>
    <w:rsid w:val="006B7FCE"/>
    <w:rPr>
      <w:color w:val="800080"/>
      <w:u w:val="single"/>
    </w:rPr>
  </w:style>
  <w:style w:type="paragraph" w:styleId="aff4">
    <w:name w:val="Document Map"/>
    <w:basedOn w:val="a1"/>
    <w:link w:val="aff5"/>
    <w:semiHidden/>
    <w:rsid w:val="006B7FCE"/>
    <w:pPr>
      <w:shd w:val="clear" w:color="auto" w:fill="000080"/>
      <w:spacing w:after="200"/>
    </w:pPr>
    <w:rPr>
      <w:rFonts w:ascii="Tahoma" w:eastAsia="Times New Roman" w:hAnsi="Tahoma" w:cs="Tahoma"/>
      <w:lang w:val="en-GB" w:eastAsia="en-GB"/>
    </w:rPr>
  </w:style>
  <w:style w:type="character" w:customStyle="1" w:styleId="aff5">
    <w:name w:val="Схема документа Знак"/>
    <w:basedOn w:val="a3"/>
    <w:link w:val="aff4"/>
    <w:semiHidden/>
    <w:rsid w:val="006B7FCE"/>
    <w:rPr>
      <w:rFonts w:ascii="Tahoma" w:eastAsia="Times New Roman" w:hAnsi="Tahoma" w:cs="Tahoma"/>
      <w:sz w:val="20"/>
      <w:shd w:val="clear" w:color="auto" w:fill="000080"/>
      <w:lang w:val="en-GB" w:eastAsia="en-GB"/>
    </w:rPr>
  </w:style>
  <w:style w:type="character" w:styleId="aff6">
    <w:name w:val="annotation reference"/>
    <w:rsid w:val="006B7FCE"/>
    <w:rPr>
      <w:sz w:val="16"/>
      <w:szCs w:val="16"/>
    </w:rPr>
  </w:style>
  <w:style w:type="paragraph" w:styleId="aff7">
    <w:name w:val="annotation text"/>
    <w:basedOn w:val="a1"/>
    <w:link w:val="aff8"/>
    <w:rsid w:val="006B7FCE"/>
    <w:pPr>
      <w:spacing w:after="200"/>
    </w:pPr>
    <w:rPr>
      <w:rFonts w:ascii="Calibri" w:eastAsia="Times New Roman" w:hAnsi="Calibri" w:cs="Times New Roman"/>
      <w:lang w:val="en-GB" w:eastAsia="en-GB"/>
    </w:rPr>
  </w:style>
  <w:style w:type="character" w:customStyle="1" w:styleId="aff8">
    <w:name w:val="Текст примечания Знак"/>
    <w:basedOn w:val="a3"/>
    <w:link w:val="aff7"/>
    <w:rsid w:val="006B7FCE"/>
    <w:rPr>
      <w:rFonts w:ascii="Calibri" w:eastAsia="Times New Roman" w:hAnsi="Calibri" w:cs="Times New Roman"/>
      <w:sz w:val="20"/>
      <w:lang w:val="en-GB" w:eastAsia="en-GB"/>
    </w:rPr>
  </w:style>
  <w:style w:type="paragraph" w:styleId="aff9">
    <w:name w:val="annotation subject"/>
    <w:basedOn w:val="aff7"/>
    <w:next w:val="aff7"/>
    <w:link w:val="affa"/>
    <w:rsid w:val="006B7FCE"/>
    <w:rPr>
      <w:b/>
      <w:bCs/>
    </w:rPr>
  </w:style>
  <w:style w:type="character" w:customStyle="1" w:styleId="affa">
    <w:name w:val="Тема примечания Знак"/>
    <w:basedOn w:val="aff8"/>
    <w:link w:val="aff9"/>
    <w:rsid w:val="006B7FCE"/>
    <w:rPr>
      <w:rFonts w:ascii="Calibri" w:eastAsia="Times New Roman" w:hAnsi="Calibri" w:cs="Times New Roman"/>
      <w:b/>
      <w:bCs/>
      <w:sz w:val="20"/>
      <w:lang w:val="en-GB" w:eastAsia="en-GB"/>
    </w:rPr>
  </w:style>
  <w:style w:type="paragraph" w:styleId="affb">
    <w:name w:val="Revision"/>
    <w:hidden/>
    <w:uiPriority w:val="99"/>
    <w:semiHidden/>
    <w:rsid w:val="006B7FCE"/>
    <w:rPr>
      <w:rFonts w:ascii="Calibri" w:eastAsia="Times New Roman" w:hAnsi="Calibri" w:cs="Times New Roman"/>
      <w:sz w:val="24"/>
      <w:lang w:val="en-GB"/>
    </w:rPr>
  </w:style>
  <w:style w:type="character" w:styleId="affc">
    <w:name w:val="Strong"/>
    <w:rsid w:val="006B7FCE"/>
    <w:rPr>
      <w:b/>
      <w:bCs/>
    </w:rPr>
  </w:style>
  <w:style w:type="character" w:styleId="affd">
    <w:name w:val="Emphasis"/>
    <w:rsid w:val="006B7FCE"/>
    <w:rPr>
      <w:i/>
      <w:iCs/>
    </w:rPr>
  </w:style>
  <w:style w:type="paragraph" w:styleId="affe">
    <w:name w:val="No Spacing"/>
    <w:link w:val="afff"/>
    <w:rsid w:val="006B7FCE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paragraph" w:styleId="26">
    <w:name w:val="Quote"/>
    <w:basedOn w:val="a1"/>
    <w:next w:val="a1"/>
    <w:link w:val="27"/>
    <w:rsid w:val="006B7FCE"/>
    <w:pPr>
      <w:spacing w:after="200"/>
    </w:pPr>
    <w:rPr>
      <w:rFonts w:ascii="Calibri" w:eastAsia="Times New Roman" w:hAnsi="Calibri" w:cs="Times New Roman"/>
      <w:i/>
      <w:iCs/>
      <w:color w:val="000000"/>
      <w:sz w:val="22"/>
      <w:lang w:val="en-GB" w:eastAsia="en-GB"/>
    </w:rPr>
  </w:style>
  <w:style w:type="character" w:customStyle="1" w:styleId="27">
    <w:name w:val="Цитата 2 Знак"/>
    <w:basedOn w:val="a3"/>
    <w:link w:val="26"/>
    <w:rsid w:val="006B7FCE"/>
    <w:rPr>
      <w:rFonts w:ascii="Calibri" w:eastAsia="Times New Roman" w:hAnsi="Calibri" w:cs="Times New Roman"/>
      <w:i/>
      <w:iCs/>
      <w:color w:val="000000"/>
      <w:lang w:val="en-GB" w:eastAsia="en-GB"/>
    </w:rPr>
  </w:style>
  <w:style w:type="paragraph" w:styleId="afff0">
    <w:name w:val="Intense Quote"/>
    <w:basedOn w:val="a1"/>
    <w:next w:val="a1"/>
    <w:link w:val="afff1"/>
    <w:rsid w:val="006B7FCE"/>
    <w:pPr>
      <w:pBdr>
        <w:bottom w:val="single" w:sz="4" w:space="4" w:color="2DA2BF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2DA2BF"/>
      <w:sz w:val="22"/>
      <w:lang w:val="en-GB" w:eastAsia="en-GB"/>
    </w:rPr>
  </w:style>
  <w:style w:type="character" w:customStyle="1" w:styleId="afff1">
    <w:name w:val="Выделенная цитата Знак"/>
    <w:basedOn w:val="a3"/>
    <w:link w:val="afff0"/>
    <w:rsid w:val="006B7FCE"/>
    <w:rPr>
      <w:rFonts w:ascii="Calibri" w:eastAsia="Times New Roman" w:hAnsi="Calibri" w:cs="Times New Roman"/>
      <w:b/>
      <w:bCs/>
      <w:i/>
      <w:iCs/>
      <w:color w:val="2DA2BF"/>
      <w:lang w:val="en-GB" w:eastAsia="en-GB"/>
    </w:rPr>
  </w:style>
  <w:style w:type="character" w:styleId="afff2">
    <w:name w:val="Subtle Emphasis"/>
    <w:rsid w:val="006B7FCE"/>
    <w:rPr>
      <w:i/>
      <w:iCs/>
      <w:color w:val="808080"/>
    </w:rPr>
  </w:style>
  <w:style w:type="character" w:styleId="afff3">
    <w:name w:val="Intense Emphasis"/>
    <w:rsid w:val="006B7FCE"/>
    <w:rPr>
      <w:b/>
      <w:bCs/>
      <w:i/>
      <w:iCs/>
      <w:color w:val="2DA2BF"/>
    </w:rPr>
  </w:style>
  <w:style w:type="character" w:styleId="afff4">
    <w:name w:val="Subtle Reference"/>
    <w:rsid w:val="006B7FCE"/>
    <w:rPr>
      <w:smallCaps/>
      <w:color w:val="DA1F28"/>
      <w:u w:val="single"/>
    </w:rPr>
  </w:style>
  <w:style w:type="character" w:styleId="afff5">
    <w:name w:val="Intense Reference"/>
    <w:rsid w:val="006B7FCE"/>
    <w:rPr>
      <w:b/>
      <w:bCs/>
      <w:smallCaps/>
      <w:color w:val="DA1F28"/>
      <w:spacing w:val="5"/>
      <w:u w:val="single"/>
    </w:rPr>
  </w:style>
  <w:style w:type="character" w:styleId="afff6">
    <w:name w:val="Book Title"/>
    <w:rsid w:val="006B7FCE"/>
    <w:rPr>
      <w:b/>
      <w:bCs/>
      <w:smallCaps/>
      <w:spacing w:val="5"/>
    </w:rPr>
  </w:style>
  <w:style w:type="table" w:styleId="3-5">
    <w:name w:val="Medium Grid 3 Accent 5"/>
    <w:basedOn w:val="a4"/>
    <w:uiPriority w:val="69"/>
    <w:rsid w:val="00B0677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F4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2D6E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2D6E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2D6E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2D6E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EAF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EAF1" w:themeFill="accent5" w:themeFillTint="7F"/>
      </w:tcPr>
    </w:tblStylePr>
  </w:style>
  <w:style w:type="numbering" w:customStyle="1" w:styleId="NoList1">
    <w:name w:val="No List1"/>
    <w:next w:val="a5"/>
    <w:uiPriority w:val="99"/>
    <w:semiHidden/>
    <w:unhideWhenUsed/>
    <w:rsid w:val="0002708E"/>
  </w:style>
  <w:style w:type="table" w:customStyle="1" w:styleId="WB2">
    <w:name w:val="WB2"/>
    <w:basedOn w:val="a4"/>
    <w:uiPriority w:val="99"/>
    <w:rsid w:val="0002708E"/>
    <w:pPr>
      <w:spacing w:after="0" w:line="240" w:lineRule="auto"/>
    </w:pPr>
    <w:rPr>
      <w:lang w:val="en-US"/>
    </w:rPr>
    <w:tblPr/>
  </w:style>
  <w:style w:type="table" w:customStyle="1" w:styleId="WB">
    <w:name w:val="WB"/>
    <w:basedOn w:val="af5"/>
    <w:uiPriority w:val="99"/>
    <w:rsid w:val="0002708E"/>
    <w:rPr>
      <w:rFonts w:ascii="Times New Roman" w:hAnsi="Times New Roman"/>
      <w:lang w:val="en-US"/>
    </w:rPr>
    <w:tblPr>
      <w:tblBorders>
        <w:top w:val="double" w:sz="4" w:space="0" w:color="000000"/>
        <w:left w:val="double" w:sz="4" w:space="0" w:color="000000"/>
        <w:bottom w:val="double" w:sz="4" w:space="0" w:color="000000"/>
        <w:right w:val="double" w:sz="4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FFFFFF"/>
    </w:tcPr>
  </w:style>
  <w:style w:type="table" w:customStyle="1" w:styleId="TableGrid1">
    <w:name w:val="Table Grid1"/>
    <w:basedOn w:val="a4"/>
    <w:next w:val="af5"/>
    <w:rsid w:val="0002708E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a1"/>
    <w:next w:val="a1"/>
    <w:rsid w:val="0002708E"/>
    <w:pPr>
      <w:keepNext/>
      <w:keepLines/>
      <w:spacing w:before="480" w:after="240"/>
      <w:outlineLvl w:val="0"/>
    </w:pPr>
    <w:rPr>
      <w:rFonts w:ascii="Arial" w:eastAsia="Times New Roman" w:hAnsi="Arial" w:cs="Arial"/>
      <w:b/>
      <w:bCs/>
      <w:color w:val="2BB673"/>
      <w:sz w:val="28"/>
      <w:szCs w:val="28"/>
    </w:rPr>
  </w:style>
  <w:style w:type="paragraph" w:customStyle="1" w:styleId="Heading21">
    <w:name w:val="Heading 21"/>
    <w:basedOn w:val="a1"/>
    <w:next w:val="a1"/>
    <w:unhideWhenUsed/>
    <w:rsid w:val="0002708E"/>
    <w:pPr>
      <w:keepNext/>
      <w:keepLines/>
      <w:spacing w:before="240" w:after="200"/>
      <w:outlineLvl w:val="1"/>
    </w:pPr>
    <w:rPr>
      <w:rFonts w:ascii="Arial" w:eastAsia="Times New Roman" w:hAnsi="Arial" w:cs="Arial"/>
      <w:b/>
      <w:bCs/>
      <w:color w:val="2BB673"/>
      <w:szCs w:val="26"/>
    </w:rPr>
  </w:style>
  <w:style w:type="paragraph" w:customStyle="1" w:styleId="Heading31">
    <w:name w:val="Heading 31"/>
    <w:basedOn w:val="a1"/>
    <w:next w:val="a1"/>
    <w:unhideWhenUsed/>
    <w:rsid w:val="0002708E"/>
    <w:pPr>
      <w:keepNext/>
      <w:keepLines/>
      <w:outlineLvl w:val="2"/>
    </w:pPr>
    <w:rPr>
      <w:rFonts w:ascii="Arial" w:eastAsia="Times New Roman" w:hAnsi="Arial" w:cs="Arial"/>
      <w:b/>
      <w:bCs/>
    </w:rPr>
  </w:style>
  <w:style w:type="paragraph" w:customStyle="1" w:styleId="Heading41">
    <w:name w:val="Heading 41"/>
    <w:basedOn w:val="a1"/>
    <w:next w:val="a1"/>
    <w:rsid w:val="0002708E"/>
    <w:pPr>
      <w:keepNext/>
      <w:keepLines/>
      <w:spacing w:before="200"/>
      <w:ind w:left="864" w:hanging="864"/>
      <w:outlineLvl w:val="3"/>
    </w:pPr>
    <w:rPr>
      <w:rFonts w:ascii="Arial" w:eastAsia="Times New Roman" w:hAnsi="Arial" w:cs="Arial"/>
      <w:b/>
      <w:bCs/>
      <w:i/>
      <w:iCs/>
      <w:color w:val="2BB673"/>
    </w:rPr>
  </w:style>
  <w:style w:type="paragraph" w:customStyle="1" w:styleId="Heading51">
    <w:name w:val="Heading 51"/>
    <w:basedOn w:val="a1"/>
    <w:next w:val="a1"/>
    <w:unhideWhenUsed/>
    <w:rsid w:val="0002708E"/>
    <w:pPr>
      <w:keepNext/>
      <w:keepLines/>
      <w:spacing w:before="200"/>
      <w:ind w:left="1008" w:hanging="1008"/>
      <w:outlineLvl w:val="4"/>
    </w:pPr>
    <w:rPr>
      <w:rFonts w:ascii="Arial" w:eastAsia="Times New Roman" w:hAnsi="Arial" w:cs="Arial"/>
      <w:color w:val="155A39"/>
    </w:rPr>
  </w:style>
  <w:style w:type="paragraph" w:customStyle="1" w:styleId="Heading61">
    <w:name w:val="Heading 61"/>
    <w:basedOn w:val="a1"/>
    <w:next w:val="a1"/>
    <w:unhideWhenUsed/>
    <w:rsid w:val="0002708E"/>
    <w:pPr>
      <w:keepNext/>
      <w:keepLines/>
      <w:spacing w:before="200"/>
      <w:ind w:left="1152" w:hanging="1152"/>
      <w:outlineLvl w:val="5"/>
    </w:pPr>
    <w:rPr>
      <w:rFonts w:ascii="Arial" w:eastAsia="Times New Roman" w:hAnsi="Arial" w:cs="Arial"/>
      <w:i/>
      <w:iCs/>
      <w:color w:val="155A39"/>
    </w:rPr>
  </w:style>
  <w:style w:type="paragraph" w:customStyle="1" w:styleId="Heading71">
    <w:name w:val="Heading 71"/>
    <w:basedOn w:val="a1"/>
    <w:next w:val="a1"/>
    <w:unhideWhenUsed/>
    <w:rsid w:val="0002708E"/>
    <w:pPr>
      <w:keepNext/>
      <w:keepLines/>
      <w:spacing w:before="200"/>
      <w:ind w:left="1296" w:hanging="1296"/>
      <w:outlineLvl w:val="6"/>
    </w:pPr>
    <w:rPr>
      <w:rFonts w:ascii="Arial" w:eastAsia="Times New Roman" w:hAnsi="Arial" w:cs="Arial"/>
      <w:i/>
      <w:iCs/>
      <w:color w:val="404040"/>
    </w:rPr>
  </w:style>
  <w:style w:type="paragraph" w:customStyle="1" w:styleId="Heading81">
    <w:name w:val="Heading 81"/>
    <w:basedOn w:val="a1"/>
    <w:next w:val="a1"/>
    <w:unhideWhenUsed/>
    <w:rsid w:val="0002708E"/>
    <w:pPr>
      <w:keepNext/>
      <w:keepLines/>
      <w:spacing w:before="200"/>
      <w:ind w:left="1440" w:hanging="1440"/>
      <w:outlineLvl w:val="7"/>
    </w:pPr>
    <w:rPr>
      <w:rFonts w:ascii="Arial" w:eastAsia="Times New Roman" w:hAnsi="Arial" w:cs="Arial"/>
      <w:color w:val="404040"/>
      <w:szCs w:val="20"/>
    </w:rPr>
  </w:style>
  <w:style w:type="paragraph" w:customStyle="1" w:styleId="Heading91">
    <w:name w:val="Heading 91"/>
    <w:basedOn w:val="a1"/>
    <w:next w:val="a1"/>
    <w:unhideWhenUsed/>
    <w:rsid w:val="0002708E"/>
    <w:pPr>
      <w:keepNext/>
      <w:keepLines/>
      <w:spacing w:before="200"/>
      <w:ind w:left="1584" w:hanging="1584"/>
      <w:outlineLvl w:val="8"/>
    </w:pPr>
    <w:rPr>
      <w:rFonts w:ascii="Arial" w:eastAsia="Times New Roman" w:hAnsi="Arial" w:cs="Arial"/>
      <w:i/>
      <w:iCs/>
      <w:color w:val="404040"/>
      <w:szCs w:val="20"/>
    </w:rPr>
  </w:style>
  <w:style w:type="numbering" w:customStyle="1" w:styleId="NoList11">
    <w:name w:val="No List11"/>
    <w:next w:val="a5"/>
    <w:uiPriority w:val="99"/>
    <w:semiHidden/>
    <w:unhideWhenUsed/>
    <w:rsid w:val="0002708E"/>
  </w:style>
  <w:style w:type="paragraph" w:customStyle="1" w:styleId="Title1">
    <w:name w:val="Title1"/>
    <w:basedOn w:val="a1"/>
    <w:next w:val="a1"/>
    <w:rsid w:val="0002708E"/>
    <w:pPr>
      <w:contextualSpacing/>
    </w:pPr>
    <w:rPr>
      <w:rFonts w:ascii="Arial" w:eastAsia="Times New Roman" w:hAnsi="Arial" w:cs="Arial"/>
      <w:b/>
      <w:color w:val="FFFFFF"/>
      <w:spacing w:val="5"/>
      <w:kern w:val="28"/>
      <w:sz w:val="50"/>
      <w:szCs w:val="52"/>
    </w:rPr>
  </w:style>
  <w:style w:type="paragraph" w:customStyle="1" w:styleId="Subtitle1">
    <w:name w:val="Subtitle1"/>
    <w:basedOn w:val="a1"/>
    <w:next w:val="a1"/>
    <w:rsid w:val="0002708E"/>
    <w:pPr>
      <w:numPr>
        <w:ilvl w:val="1"/>
      </w:numPr>
      <w:spacing w:before="320"/>
    </w:pPr>
    <w:rPr>
      <w:rFonts w:ascii="Arial" w:eastAsia="Times New Roman" w:hAnsi="Arial" w:cs="Arial"/>
      <w:iCs/>
      <w:color w:val="FFFFFF"/>
      <w:spacing w:val="15"/>
      <w:sz w:val="32"/>
      <w:szCs w:val="24"/>
    </w:rPr>
  </w:style>
  <w:style w:type="table" w:customStyle="1" w:styleId="CarbonLimitsTable1">
    <w:name w:val="Carbon Limits Table1"/>
    <w:basedOn w:val="a4"/>
    <w:uiPriority w:val="99"/>
    <w:rsid w:val="0002708E"/>
    <w:pPr>
      <w:spacing w:after="0" w:line="240" w:lineRule="auto"/>
    </w:pPr>
    <w:tblPr>
      <w:tblBorders>
        <w:bottom w:val="single" w:sz="4" w:space="0" w:color="939598"/>
        <w:insideH w:val="single" w:sz="4" w:space="0" w:color="939598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8" w:space="0" w:color="2BB673"/>
        </w:tcBorders>
      </w:tcPr>
    </w:tblStylePr>
  </w:style>
  <w:style w:type="paragraph" w:customStyle="1" w:styleId="TOCHeading1">
    <w:name w:val="TOC Heading1"/>
    <w:basedOn w:val="1"/>
    <w:next w:val="a1"/>
    <w:unhideWhenUsed/>
    <w:rsid w:val="0002708E"/>
    <w:pPr>
      <w:numPr>
        <w:numId w:val="0"/>
      </w:numPr>
      <w:spacing w:after="0"/>
    </w:pPr>
    <w:rPr>
      <w:rFonts w:ascii="Arial" w:eastAsia="Times New Roman" w:hAnsi="Arial" w:cs="Arial"/>
      <w:lang w:val="en-GB"/>
    </w:rPr>
  </w:style>
  <w:style w:type="character" w:customStyle="1" w:styleId="Hyperlink1">
    <w:name w:val="Hyperlink1"/>
    <w:basedOn w:val="a3"/>
    <w:uiPriority w:val="99"/>
    <w:unhideWhenUsed/>
    <w:rsid w:val="0002708E"/>
    <w:rPr>
      <w:color w:val="0000FF"/>
      <w:u w:val="single"/>
    </w:rPr>
  </w:style>
  <w:style w:type="paragraph" w:customStyle="1" w:styleId="NormalWeb1">
    <w:name w:val="Normal (Web)1"/>
    <w:basedOn w:val="a1"/>
    <w:next w:val="afe"/>
    <w:uiPriority w:val="99"/>
    <w:semiHidden/>
    <w:unhideWhenUsed/>
    <w:rsid w:val="0002708E"/>
    <w:pPr>
      <w:spacing w:before="100" w:beforeAutospacing="1" w:after="100" w:afterAutospacing="1"/>
    </w:pPr>
    <w:rPr>
      <w:rFonts w:eastAsia="Times New Roman" w:cs="Times New Roman"/>
      <w:szCs w:val="24"/>
      <w:lang w:val="en-GB" w:eastAsia="en-GB"/>
    </w:rPr>
  </w:style>
  <w:style w:type="table" w:customStyle="1" w:styleId="LightGrid-Accent11">
    <w:name w:val="Light Grid - Accent 11"/>
    <w:basedOn w:val="a4"/>
    <w:next w:val="LightGrid-Accent14"/>
    <w:uiPriority w:val="62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2BB673"/>
        <w:left w:val="single" w:sz="8" w:space="0" w:color="2BB673"/>
        <w:bottom w:val="single" w:sz="8" w:space="0" w:color="2BB673"/>
        <w:right w:val="single" w:sz="8" w:space="0" w:color="2BB673"/>
        <w:insideH w:val="single" w:sz="8" w:space="0" w:color="2BB673"/>
        <w:insideV w:val="single" w:sz="8" w:space="0" w:color="2BB673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1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double" w:sz="6" w:space="0" w:color="2BB673"/>
          <w:left w:val="single" w:sz="8" w:space="0" w:color="2BB673"/>
          <w:bottom w:val="single" w:sz="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firstCol">
      <w:rPr>
        <w:rFonts w:ascii="Arial" w:eastAsia="Times New Roman" w:hAnsi="Arial" w:cs="Arial"/>
        <w:b/>
        <w:bCs/>
      </w:rPr>
    </w:tblStylePr>
    <w:tblStylePr w:type="lastCol"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</w:tcPr>
    </w:tblStylePr>
    <w:tblStylePr w:type="band1Vert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  <w:shd w:val="clear" w:color="auto" w:fill="C5F1DC"/>
      </w:tcPr>
    </w:tblStylePr>
    <w:tblStylePr w:type="band1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  <w:shd w:val="clear" w:color="auto" w:fill="C5F1DC"/>
      </w:tcPr>
    </w:tblStylePr>
    <w:tblStylePr w:type="band2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</w:tcPr>
    </w:tblStylePr>
  </w:style>
  <w:style w:type="table" w:customStyle="1" w:styleId="MediumShading2-Accent61">
    <w:name w:val="Medium Shading 2 - Accent 61"/>
    <w:basedOn w:val="a4"/>
    <w:next w:val="2-6"/>
    <w:uiPriority w:val="64"/>
    <w:rsid w:val="0002708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5B3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1">
    <w:name w:val="Colorful Shading - Accent 11"/>
    <w:basedOn w:val="a4"/>
    <w:next w:val="-1"/>
    <w:uiPriority w:val="71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14042"/>
        <w:left w:val="single" w:sz="4" w:space="0" w:color="2BB673"/>
        <w:bottom w:val="single" w:sz="4" w:space="0" w:color="2BB673"/>
        <w:right w:val="single" w:sz="4" w:space="0" w:color="2BB673"/>
        <w:insideH w:val="single" w:sz="4" w:space="0" w:color="FFFFFF"/>
        <w:insideV w:val="single" w:sz="4" w:space="0" w:color="FFFFFF"/>
      </w:tblBorders>
    </w:tblPr>
    <w:tcPr>
      <w:shd w:val="clear" w:color="auto" w:fill="E8F9F1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140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96D4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96D44"/>
          <w:insideV w:val="nil"/>
        </w:tcBorders>
        <w:shd w:val="clear" w:color="auto" w:fill="196D4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6D44"/>
      </w:tcPr>
    </w:tblStylePr>
    <w:tblStylePr w:type="band1Vert">
      <w:tblPr/>
      <w:tcPr>
        <w:shd w:val="clear" w:color="auto" w:fill="A2E9C7"/>
      </w:tcPr>
    </w:tblStylePr>
    <w:tblStylePr w:type="band1Horz">
      <w:tblPr/>
      <w:tcPr>
        <w:shd w:val="clear" w:color="auto" w:fill="8CE4B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1">
    <w:name w:val="Colorful Grid - Accent 61"/>
    <w:basedOn w:val="a4"/>
    <w:next w:val="-6"/>
    <w:uiPriority w:val="73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EF0D7"/>
    </w:tcPr>
    <w:tblStylePr w:type="firstRow">
      <w:rPr>
        <w:b/>
        <w:bCs/>
      </w:rPr>
      <w:tblPr/>
      <w:tcPr>
        <w:shd w:val="clear" w:color="auto" w:fill="7DE1B0"/>
      </w:tcPr>
    </w:tblStylePr>
    <w:tblStylePr w:type="lastRow">
      <w:rPr>
        <w:b/>
        <w:bCs/>
        <w:color w:val="000000"/>
      </w:rPr>
      <w:tblPr/>
      <w:tcPr>
        <w:shd w:val="clear" w:color="auto" w:fill="7DE1B0"/>
      </w:tcPr>
    </w:tblStylePr>
    <w:tblStylePr w:type="firstCol">
      <w:rPr>
        <w:color w:val="FFFFFF"/>
      </w:rPr>
      <w:tblPr/>
      <w:tcPr>
        <w:shd w:val="clear" w:color="auto" w:fill="0F432A"/>
      </w:tcPr>
    </w:tblStylePr>
    <w:tblStylePr w:type="lastCol">
      <w:rPr>
        <w:color w:val="FFFFFF"/>
      </w:rPr>
      <w:tblPr/>
      <w:tcPr>
        <w:shd w:val="clear" w:color="auto" w:fill="0F432A"/>
      </w:tcPr>
    </w:tblStylePr>
    <w:tblStylePr w:type="band1Vert">
      <w:tblPr/>
      <w:tcPr>
        <w:shd w:val="clear" w:color="auto" w:fill="5DD99D"/>
      </w:tcPr>
    </w:tblStylePr>
    <w:tblStylePr w:type="band1Horz">
      <w:tblPr/>
      <w:tcPr>
        <w:shd w:val="clear" w:color="auto" w:fill="5DD99D"/>
      </w:tcPr>
    </w:tblStylePr>
  </w:style>
  <w:style w:type="table" w:customStyle="1" w:styleId="MediumShading1-Accent31">
    <w:name w:val="Medium Shading 1 - Accent 31"/>
    <w:basedOn w:val="a4"/>
    <w:next w:val="1-3"/>
    <w:uiPriority w:val="63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00C5C5"/>
        <w:left w:val="single" w:sz="8" w:space="0" w:color="00C5C5"/>
        <w:bottom w:val="single" w:sz="8" w:space="0" w:color="00C5C5"/>
        <w:right w:val="single" w:sz="8" w:space="0" w:color="00C5C5"/>
        <w:insideH w:val="single" w:sz="8" w:space="0" w:color="00C5C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  <w:shd w:val="clear" w:color="auto" w:fill="005D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FF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7FF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a4"/>
    <w:next w:val="3-5"/>
    <w:uiPriority w:val="69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4F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2D6E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2D6E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AF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AF1"/>
      </w:tcPr>
    </w:tblStylePr>
  </w:style>
  <w:style w:type="character" w:customStyle="1" w:styleId="TitleChar1">
    <w:name w:val="Title Char1"/>
    <w:basedOn w:val="a3"/>
    <w:uiPriority w:val="10"/>
    <w:rsid w:val="0002708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ubtitleChar1">
    <w:name w:val="Subtitle Char1"/>
    <w:basedOn w:val="a3"/>
    <w:uiPriority w:val="11"/>
    <w:rsid w:val="0002708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Heading1Char1">
    <w:name w:val="Heading 1 Char1"/>
    <w:basedOn w:val="a3"/>
    <w:uiPriority w:val="9"/>
    <w:rsid w:val="000270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basedOn w:val="a3"/>
    <w:rsid w:val="0002708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a3"/>
    <w:uiPriority w:val="9"/>
    <w:semiHidden/>
    <w:rsid w:val="0002708E"/>
    <w:rPr>
      <w:rFonts w:ascii="Cambria" w:eastAsia="Times New Roman" w:hAnsi="Cambria" w:cs="Times New Roman"/>
      <w:b/>
      <w:bCs/>
      <w:color w:val="4F81BD"/>
    </w:rPr>
  </w:style>
  <w:style w:type="character" w:customStyle="1" w:styleId="Heading4Char1">
    <w:name w:val="Heading 4 Char1"/>
    <w:basedOn w:val="a3"/>
    <w:uiPriority w:val="9"/>
    <w:semiHidden/>
    <w:rsid w:val="0002708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1">
    <w:name w:val="Heading 5 Char1"/>
    <w:basedOn w:val="a3"/>
    <w:uiPriority w:val="9"/>
    <w:semiHidden/>
    <w:rsid w:val="0002708E"/>
    <w:rPr>
      <w:rFonts w:ascii="Cambria" w:eastAsia="Times New Roman" w:hAnsi="Cambria" w:cs="Times New Roman"/>
      <w:color w:val="243F60"/>
    </w:rPr>
  </w:style>
  <w:style w:type="character" w:customStyle="1" w:styleId="Heading6Char1">
    <w:name w:val="Heading 6 Char1"/>
    <w:basedOn w:val="a3"/>
    <w:uiPriority w:val="9"/>
    <w:semiHidden/>
    <w:rsid w:val="0002708E"/>
    <w:rPr>
      <w:rFonts w:ascii="Cambria" w:eastAsia="Times New Roman" w:hAnsi="Cambria" w:cs="Times New Roman"/>
      <w:i/>
      <w:iCs/>
      <w:color w:val="243F60"/>
    </w:rPr>
  </w:style>
  <w:style w:type="character" w:customStyle="1" w:styleId="Heading7Char1">
    <w:name w:val="Heading 7 Char1"/>
    <w:basedOn w:val="a3"/>
    <w:uiPriority w:val="9"/>
    <w:semiHidden/>
    <w:rsid w:val="0002708E"/>
    <w:rPr>
      <w:rFonts w:ascii="Cambria" w:eastAsia="Times New Roman" w:hAnsi="Cambria" w:cs="Times New Roman"/>
      <w:i/>
      <w:iCs/>
      <w:color w:val="404040"/>
    </w:rPr>
  </w:style>
  <w:style w:type="character" w:customStyle="1" w:styleId="Heading8Char1">
    <w:name w:val="Heading 8 Char1"/>
    <w:basedOn w:val="a3"/>
    <w:uiPriority w:val="9"/>
    <w:semiHidden/>
    <w:rsid w:val="000270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a3"/>
    <w:uiPriority w:val="9"/>
    <w:semiHidden/>
    <w:rsid w:val="0002708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customStyle="1" w:styleId="LightGrid-Accent12">
    <w:name w:val="Light Grid - Accent 12"/>
    <w:basedOn w:val="a4"/>
    <w:next w:val="LightGrid-Accent14"/>
    <w:uiPriority w:val="62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2-Accent62">
    <w:name w:val="Medium Shading 2 - Accent 62"/>
    <w:basedOn w:val="a4"/>
    <w:next w:val="2-6"/>
    <w:uiPriority w:val="64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2">
    <w:name w:val="Colorful Shading - Accent 12"/>
    <w:basedOn w:val="a4"/>
    <w:next w:val="-1"/>
    <w:uiPriority w:val="71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2">
    <w:name w:val="Colorful Grid - Accent 62"/>
    <w:basedOn w:val="a4"/>
    <w:next w:val="-6"/>
    <w:uiPriority w:val="73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Shading1-Accent32">
    <w:name w:val="Medium Shading 1 - Accent 32"/>
    <w:basedOn w:val="a4"/>
    <w:next w:val="1-3"/>
    <w:uiPriority w:val="63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2">
    <w:name w:val="Medium Grid 3 - Accent 52"/>
    <w:basedOn w:val="a4"/>
    <w:next w:val="3-5"/>
    <w:uiPriority w:val="69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numbering" w:customStyle="1" w:styleId="NoList2">
    <w:name w:val="No List2"/>
    <w:next w:val="a5"/>
    <w:uiPriority w:val="99"/>
    <w:semiHidden/>
    <w:unhideWhenUsed/>
    <w:rsid w:val="0002708E"/>
  </w:style>
  <w:style w:type="table" w:customStyle="1" w:styleId="WB21">
    <w:name w:val="WB21"/>
    <w:basedOn w:val="a4"/>
    <w:uiPriority w:val="99"/>
    <w:rsid w:val="0002708E"/>
    <w:pPr>
      <w:spacing w:after="0" w:line="240" w:lineRule="auto"/>
    </w:pPr>
    <w:rPr>
      <w:lang w:val="en-US"/>
    </w:rPr>
    <w:tblPr/>
  </w:style>
  <w:style w:type="table" w:customStyle="1" w:styleId="WB1">
    <w:name w:val="WB1"/>
    <w:basedOn w:val="af5"/>
    <w:uiPriority w:val="99"/>
    <w:rsid w:val="0002708E"/>
    <w:rPr>
      <w:rFonts w:ascii="Times New Roman" w:hAnsi="Times New Roman"/>
      <w:lang w:val="en-US"/>
    </w:rPr>
    <w:tblPr>
      <w:tblBorders>
        <w:top w:val="double" w:sz="4" w:space="0" w:color="000000"/>
        <w:left w:val="double" w:sz="4" w:space="0" w:color="000000"/>
        <w:bottom w:val="double" w:sz="4" w:space="0" w:color="000000"/>
        <w:right w:val="double" w:sz="4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FFFFFF"/>
    </w:tcPr>
  </w:style>
  <w:style w:type="table" w:customStyle="1" w:styleId="TableGrid2">
    <w:name w:val="Table Grid2"/>
    <w:basedOn w:val="a4"/>
    <w:next w:val="af5"/>
    <w:rsid w:val="0002708E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5"/>
    <w:uiPriority w:val="99"/>
    <w:semiHidden/>
    <w:unhideWhenUsed/>
    <w:rsid w:val="0002708E"/>
  </w:style>
  <w:style w:type="table" w:customStyle="1" w:styleId="CarbonLimitsTable2">
    <w:name w:val="Carbon Limits Table2"/>
    <w:basedOn w:val="a4"/>
    <w:uiPriority w:val="99"/>
    <w:rsid w:val="0002708E"/>
    <w:pPr>
      <w:spacing w:after="0" w:line="240" w:lineRule="auto"/>
    </w:pPr>
    <w:tblPr>
      <w:tblBorders>
        <w:bottom w:val="single" w:sz="4" w:space="0" w:color="939598"/>
        <w:insideH w:val="single" w:sz="4" w:space="0" w:color="939598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8" w:space="0" w:color="2BB673"/>
        </w:tcBorders>
      </w:tcPr>
    </w:tblStylePr>
  </w:style>
  <w:style w:type="table" w:customStyle="1" w:styleId="LightGrid-Accent111">
    <w:name w:val="Light Grid - Accent 111"/>
    <w:basedOn w:val="a4"/>
    <w:next w:val="LightGrid-Accent14"/>
    <w:uiPriority w:val="62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2BB673"/>
        <w:left w:val="single" w:sz="8" w:space="0" w:color="2BB673"/>
        <w:bottom w:val="single" w:sz="8" w:space="0" w:color="2BB673"/>
        <w:right w:val="single" w:sz="8" w:space="0" w:color="2BB673"/>
        <w:insideH w:val="single" w:sz="8" w:space="0" w:color="2BB673"/>
        <w:insideV w:val="single" w:sz="8" w:space="0" w:color="2BB673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1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double" w:sz="6" w:space="0" w:color="2BB673"/>
          <w:left w:val="single" w:sz="8" w:space="0" w:color="2BB673"/>
          <w:bottom w:val="single" w:sz="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firstCol">
      <w:rPr>
        <w:rFonts w:ascii="Arial" w:eastAsia="Times New Roman" w:hAnsi="Arial" w:cs="Arial"/>
        <w:b/>
        <w:bCs/>
      </w:rPr>
    </w:tblStylePr>
    <w:tblStylePr w:type="lastCol"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</w:tcPr>
    </w:tblStylePr>
    <w:tblStylePr w:type="band1Vert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  <w:shd w:val="clear" w:color="auto" w:fill="C5F1DC"/>
      </w:tcPr>
    </w:tblStylePr>
    <w:tblStylePr w:type="band1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  <w:shd w:val="clear" w:color="auto" w:fill="C5F1DC"/>
      </w:tcPr>
    </w:tblStylePr>
    <w:tblStylePr w:type="band2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</w:tcPr>
    </w:tblStylePr>
  </w:style>
  <w:style w:type="table" w:customStyle="1" w:styleId="MediumShading2-Accent611">
    <w:name w:val="Medium Shading 2 - Accent 611"/>
    <w:basedOn w:val="a4"/>
    <w:next w:val="2-6"/>
    <w:uiPriority w:val="64"/>
    <w:rsid w:val="0002708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5B3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11">
    <w:name w:val="Colorful Shading - Accent 111"/>
    <w:basedOn w:val="a4"/>
    <w:next w:val="-1"/>
    <w:uiPriority w:val="71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14042"/>
        <w:left w:val="single" w:sz="4" w:space="0" w:color="2BB673"/>
        <w:bottom w:val="single" w:sz="4" w:space="0" w:color="2BB673"/>
        <w:right w:val="single" w:sz="4" w:space="0" w:color="2BB673"/>
        <w:insideH w:val="single" w:sz="4" w:space="0" w:color="FFFFFF"/>
        <w:insideV w:val="single" w:sz="4" w:space="0" w:color="FFFFFF"/>
      </w:tblBorders>
    </w:tblPr>
    <w:tcPr>
      <w:shd w:val="clear" w:color="auto" w:fill="E8F9F1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140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96D4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96D44"/>
          <w:insideV w:val="nil"/>
        </w:tcBorders>
        <w:shd w:val="clear" w:color="auto" w:fill="196D4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6D44"/>
      </w:tcPr>
    </w:tblStylePr>
    <w:tblStylePr w:type="band1Vert">
      <w:tblPr/>
      <w:tcPr>
        <w:shd w:val="clear" w:color="auto" w:fill="A2E9C7"/>
      </w:tcPr>
    </w:tblStylePr>
    <w:tblStylePr w:type="band1Horz">
      <w:tblPr/>
      <w:tcPr>
        <w:shd w:val="clear" w:color="auto" w:fill="8CE4B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11">
    <w:name w:val="Colorful Grid - Accent 611"/>
    <w:basedOn w:val="a4"/>
    <w:next w:val="-6"/>
    <w:uiPriority w:val="73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EF0D7"/>
    </w:tcPr>
    <w:tblStylePr w:type="firstRow">
      <w:rPr>
        <w:b/>
        <w:bCs/>
      </w:rPr>
      <w:tblPr/>
      <w:tcPr>
        <w:shd w:val="clear" w:color="auto" w:fill="7DE1B0"/>
      </w:tcPr>
    </w:tblStylePr>
    <w:tblStylePr w:type="lastRow">
      <w:rPr>
        <w:b/>
        <w:bCs/>
        <w:color w:val="000000"/>
      </w:rPr>
      <w:tblPr/>
      <w:tcPr>
        <w:shd w:val="clear" w:color="auto" w:fill="7DE1B0"/>
      </w:tcPr>
    </w:tblStylePr>
    <w:tblStylePr w:type="firstCol">
      <w:rPr>
        <w:color w:val="FFFFFF"/>
      </w:rPr>
      <w:tblPr/>
      <w:tcPr>
        <w:shd w:val="clear" w:color="auto" w:fill="0F432A"/>
      </w:tcPr>
    </w:tblStylePr>
    <w:tblStylePr w:type="lastCol">
      <w:rPr>
        <w:color w:val="FFFFFF"/>
      </w:rPr>
      <w:tblPr/>
      <w:tcPr>
        <w:shd w:val="clear" w:color="auto" w:fill="0F432A"/>
      </w:tcPr>
    </w:tblStylePr>
    <w:tblStylePr w:type="band1Vert">
      <w:tblPr/>
      <w:tcPr>
        <w:shd w:val="clear" w:color="auto" w:fill="5DD99D"/>
      </w:tcPr>
    </w:tblStylePr>
    <w:tblStylePr w:type="band1Horz">
      <w:tblPr/>
      <w:tcPr>
        <w:shd w:val="clear" w:color="auto" w:fill="5DD99D"/>
      </w:tcPr>
    </w:tblStylePr>
  </w:style>
  <w:style w:type="table" w:customStyle="1" w:styleId="MediumShading1-Accent311">
    <w:name w:val="Medium Shading 1 - Accent 311"/>
    <w:basedOn w:val="a4"/>
    <w:next w:val="1-3"/>
    <w:uiPriority w:val="63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00C5C5"/>
        <w:left w:val="single" w:sz="8" w:space="0" w:color="00C5C5"/>
        <w:bottom w:val="single" w:sz="8" w:space="0" w:color="00C5C5"/>
        <w:right w:val="single" w:sz="8" w:space="0" w:color="00C5C5"/>
        <w:insideH w:val="single" w:sz="8" w:space="0" w:color="00C5C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  <w:shd w:val="clear" w:color="auto" w:fill="005D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FF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7FF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11">
    <w:name w:val="Medium Grid 3 - Accent 511"/>
    <w:basedOn w:val="a4"/>
    <w:next w:val="3-5"/>
    <w:uiPriority w:val="69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4F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2D6E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2D6E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AF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AF1"/>
      </w:tcPr>
    </w:tblStylePr>
  </w:style>
  <w:style w:type="paragraph" w:styleId="afff7">
    <w:name w:val="Normal Indent"/>
    <w:basedOn w:val="a1"/>
    <w:rsid w:val="0002708E"/>
    <w:pPr>
      <w:ind w:left="1304"/>
    </w:pPr>
    <w:rPr>
      <w:rFonts w:eastAsia="Times New Roman" w:cs="Times New Roman"/>
      <w:szCs w:val="20"/>
      <w:lang w:val="en-GB"/>
    </w:rPr>
  </w:style>
  <w:style w:type="paragraph" w:customStyle="1" w:styleId="TitlePageHeading1">
    <w:name w:val="Title Page Heading 1"/>
    <w:basedOn w:val="a1"/>
    <w:next w:val="a1"/>
    <w:rsid w:val="0002708E"/>
    <w:pPr>
      <w:spacing w:after="200"/>
      <w:jc w:val="center"/>
    </w:pPr>
    <w:rPr>
      <w:rFonts w:ascii="Arial" w:eastAsia="Times New Roman" w:hAnsi="Arial" w:cs="Times New Roman"/>
      <w:b/>
      <w:bCs/>
      <w:sz w:val="52"/>
      <w:szCs w:val="20"/>
      <w:lang w:val="en-US" w:bidi="en-US"/>
    </w:rPr>
  </w:style>
  <w:style w:type="paragraph" w:customStyle="1" w:styleId="PaaOtsikko">
    <w:name w:val="PaaOtsikko"/>
    <w:basedOn w:val="a1"/>
    <w:rsid w:val="0002708E"/>
    <w:pPr>
      <w:keepNext/>
      <w:spacing w:before="240"/>
    </w:pPr>
    <w:rPr>
      <w:rFonts w:ascii="Arial" w:eastAsia="Times New Roman" w:hAnsi="Arial" w:cs="Times New Roman"/>
      <w:b/>
      <w:caps/>
      <w:kern w:val="28"/>
      <w:szCs w:val="20"/>
      <w:lang w:val="en-GB"/>
    </w:rPr>
  </w:style>
  <w:style w:type="paragraph" w:styleId="20">
    <w:name w:val="List Bullet 2"/>
    <w:basedOn w:val="a1"/>
    <w:rsid w:val="0002708E"/>
    <w:pPr>
      <w:numPr>
        <w:numId w:val="4"/>
      </w:numPr>
      <w:tabs>
        <w:tab w:val="clear" w:pos="360"/>
        <w:tab w:val="left" w:pos="1661"/>
      </w:tabs>
      <w:ind w:left="1661" w:hanging="357"/>
    </w:pPr>
    <w:rPr>
      <w:rFonts w:eastAsia="Times New Roman" w:cs="Times New Roman"/>
      <w:szCs w:val="20"/>
      <w:lang w:val="en-GB"/>
    </w:rPr>
  </w:style>
  <w:style w:type="paragraph" w:styleId="2">
    <w:name w:val="List Number 2"/>
    <w:basedOn w:val="a1"/>
    <w:rsid w:val="0002708E"/>
    <w:pPr>
      <w:numPr>
        <w:numId w:val="5"/>
      </w:numPr>
      <w:tabs>
        <w:tab w:val="clear" w:pos="643"/>
        <w:tab w:val="left" w:pos="1661"/>
      </w:tabs>
      <w:ind w:left="1661" w:hanging="357"/>
    </w:pPr>
    <w:rPr>
      <w:rFonts w:eastAsia="Times New Roman" w:cs="Times New Roman"/>
      <w:szCs w:val="20"/>
      <w:lang w:val="en-GB"/>
    </w:rPr>
  </w:style>
  <w:style w:type="paragraph" w:customStyle="1" w:styleId="Hangingindent">
    <w:name w:val="Hanging indent"/>
    <w:basedOn w:val="a1"/>
    <w:next w:val="afff7"/>
    <w:rsid w:val="0002708E"/>
    <w:pPr>
      <w:tabs>
        <w:tab w:val="left" w:pos="1304"/>
      </w:tabs>
      <w:ind w:left="1304" w:hanging="1304"/>
    </w:pPr>
    <w:rPr>
      <w:rFonts w:eastAsia="Times New Roman" w:cs="Times New Roman"/>
      <w:szCs w:val="20"/>
      <w:lang w:val="en-GB"/>
    </w:rPr>
  </w:style>
  <w:style w:type="paragraph" w:customStyle="1" w:styleId="Hangingindent2">
    <w:name w:val="Hanging indent 2"/>
    <w:basedOn w:val="a1"/>
    <w:next w:val="afff7"/>
    <w:rsid w:val="0002708E"/>
    <w:pPr>
      <w:tabs>
        <w:tab w:val="left" w:pos="1304"/>
      </w:tabs>
      <w:ind w:left="1661" w:hanging="357"/>
    </w:pPr>
    <w:rPr>
      <w:rFonts w:eastAsia="Times New Roman" w:cs="Times New Roman"/>
      <w:szCs w:val="20"/>
      <w:lang w:val="en-GB"/>
    </w:rPr>
  </w:style>
  <w:style w:type="paragraph" w:customStyle="1" w:styleId="Viite">
    <w:name w:val="Viite"/>
    <w:basedOn w:val="a1"/>
    <w:next w:val="a1"/>
    <w:semiHidden/>
    <w:rsid w:val="0002708E"/>
    <w:rPr>
      <w:rFonts w:eastAsia="Times New Roman" w:cs="Times New Roman"/>
      <w:szCs w:val="20"/>
      <w:lang w:val="en-GB"/>
    </w:rPr>
  </w:style>
  <w:style w:type="paragraph" w:styleId="41">
    <w:name w:val="toc 4"/>
    <w:basedOn w:val="a1"/>
    <w:next w:val="a1"/>
    <w:rsid w:val="0002708E"/>
    <w:pPr>
      <w:ind w:left="2836" w:hanging="1418"/>
    </w:pPr>
    <w:rPr>
      <w:rFonts w:ascii="Arial" w:eastAsia="Times New Roman" w:hAnsi="Arial" w:cs="Times New Roman"/>
      <w:b/>
      <w:szCs w:val="24"/>
      <w:lang w:val="en-GB"/>
    </w:rPr>
  </w:style>
  <w:style w:type="paragraph" w:styleId="51">
    <w:name w:val="toc 5"/>
    <w:basedOn w:val="a1"/>
    <w:next w:val="a1"/>
    <w:rsid w:val="0002708E"/>
    <w:pPr>
      <w:ind w:left="2836" w:hanging="1418"/>
    </w:pPr>
    <w:rPr>
      <w:rFonts w:ascii="Arial" w:eastAsia="Times New Roman" w:hAnsi="Arial" w:cs="Times New Roman"/>
      <w:b/>
      <w:szCs w:val="24"/>
      <w:lang w:val="en-GB"/>
    </w:rPr>
  </w:style>
  <w:style w:type="paragraph" w:styleId="afff8">
    <w:name w:val="List"/>
    <w:basedOn w:val="a1"/>
    <w:rsid w:val="0002708E"/>
    <w:pPr>
      <w:suppressAutoHyphens/>
      <w:ind w:left="283" w:hanging="283"/>
    </w:pPr>
    <w:rPr>
      <w:rFonts w:eastAsia="Times New Roman" w:cs="Times New Roman"/>
      <w:szCs w:val="20"/>
      <w:lang w:val="en-GB" w:eastAsia="en-GB"/>
    </w:rPr>
  </w:style>
  <w:style w:type="table" w:styleId="-3">
    <w:name w:val="Table Web 3"/>
    <w:basedOn w:val="a4"/>
    <w:rsid w:val="0002708E"/>
    <w:rPr>
      <w:rFonts w:ascii="Calibri" w:eastAsia="Times New Roman" w:hAnsi="Calibri" w:cs="Times New Roman"/>
      <w:sz w:val="20"/>
      <w:szCs w:val="20"/>
      <w:lang w:val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">
    <w:name w:val="Без интервала Знак"/>
    <w:link w:val="affe"/>
    <w:rsid w:val="0002708E"/>
    <w:rPr>
      <w:rFonts w:ascii="Calibri" w:eastAsia="Times New Roman" w:hAnsi="Calibri" w:cs="Times New Roman"/>
      <w:lang w:val="en-GB" w:eastAsia="en-GB"/>
    </w:rPr>
  </w:style>
  <w:style w:type="paragraph" w:customStyle="1" w:styleId="CM1">
    <w:name w:val="CM1"/>
    <w:basedOn w:val="a1"/>
    <w:next w:val="a1"/>
    <w:rsid w:val="0002708E"/>
    <w:pPr>
      <w:autoSpaceDE w:val="0"/>
      <w:autoSpaceDN w:val="0"/>
      <w:adjustRightInd w:val="0"/>
    </w:pPr>
    <w:rPr>
      <w:rFonts w:ascii="EUAlbertina" w:eastAsia="Times New Roman" w:hAnsi="EUAlbertina" w:cs="Times New Roman"/>
      <w:szCs w:val="24"/>
      <w:lang w:val="en-GB" w:eastAsia="en-GB"/>
    </w:rPr>
  </w:style>
  <w:style w:type="paragraph" w:customStyle="1" w:styleId="CM3">
    <w:name w:val="CM3"/>
    <w:basedOn w:val="a1"/>
    <w:next w:val="a1"/>
    <w:rsid w:val="0002708E"/>
    <w:pPr>
      <w:autoSpaceDE w:val="0"/>
      <w:autoSpaceDN w:val="0"/>
      <w:adjustRightInd w:val="0"/>
    </w:pPr>
    <w:rPr>
      <w:rFonts w:ascii="EUAlbertina" w:eastAsia="Times New Roman" w:hAnsi="EUAlbertina" w:cs="Times New Roman"/>
      <w:szCs w:val="24"/>
      <w:lang w:val="en-GB" w:eastAsia="en-GB"/>
    </w:rPr>
  </w:style>
  <w:style w:type="table" w:customStyle="1" w:styleId="LightGrid-Accent13">
    <w:name w:val="Light Grid - Accent 13"/>
    <w:basedOn w:val="a4"/>
    <w:next w:val="LightGrid-Accent14"/>
    <w:uiPriority w:val="62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2-Accent63">
    <w:name w:val="Medium Shading 2 - Accent 63"/>
    <w:basedOn w:val="a4"/>
    <w:next w:val="2-6"/>
    <w:uiPriority w:val="64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3">
    <w:name w:val="Colorful Shading - Accent 13"/>
    <w:basedOn w:val="a4"/>
    <w:next w:val="-1"/>
    <w:uiPriority w:val="71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3">
    <w:name w:val="Colorful Grid - Accent 63"/>
    <w:basedOn w:val="a4"/>
    <w:next w:val="-6"/>
    <w:uiPriority w:val="73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Shading1-Accent33">
    <w:name w:val="Medium Shading 1 - Accent 33"/>
    <w:basedOn w:val="a4"/>
    <w:next w:val="1-3"/>
    <w:uiPriority w:val="63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3">
    <w:name w:val="Medium Grid 3 - Accent 53"/>
    <w:basedOn w:val="a4"/>
    <w:next w:val="3-5"/>
    <w:uiPriority w:val="69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-2">
    <w:name w:val="Light Shading Accent 2"/>
    <w:basedOn w:val="a4"/>
    <w:uiPriority w:val="60"/>
    <w:rsid w:val="00D1481E"/>
    <w:pPr>
      <w:spacing w:after="0" w:line="240" w:lineRule="auto"/>
    </w:pPr>
    <w:rPr>
      <w:color w:val="303031" w:themeColor="accent2" w:themeShade="BF"/>
    </w:rPr>
    <w:tblPr>
      <w:tblStyleRowBandSize w:val="1"/>
      <w:tblStyleColBandSize w:val="1"/>
      <w:tblBorders>
        <w:top w:val="single" w:sz="8" w:space="0" w:color="414042" w:themeColor="accent2"/>
        <w:bottom w:val="single" w:sz="8" w:space="0" w:color="41404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4042" w:themeColor="accent2"/>
          <w:left w:val="nil"/>
          <w:bottom w:val="single" w:sz="8" w:space="0" w:color="41404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4042" w:themeColor="accent2"/>
          <w:left w:val="nil"/>
          <w:bottom w:val="single" w:sz="8" w:space="0" w:color="41404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CFD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CFD0" w:themeFill="accent2" w:themeFillTint="3F"/>
      </w:tcPr>
    </w:tblStylePr>
  </w:style>
  <w:style w:type="paragraph" w:customStyle="1" w:styleId="Titles">
    <w:name w:val="Titles"/>
    <w:basedOn w:val="1"/>
    <w:rsid w:val="004876CF"/>
    <w:pPr>
      <w:keepLines w:val="0"/>
      <w:numPr>
        <w:numId w:val="0"/>
      </w:numPr>
      <w:tabs>
        <w:tab w:val="num" w:pos="432"/>
        <w:tab w:val="left" w:pos="851"/>
      </w:tabs>
      <w:spacing w:before="240"/>
      <w:ind w:left="431" w:hanging="431"/>
      <w:outlineLvl w:val="9"/>
    </w:pPr>
    <w:rPr>
      <w:rFonts w:ascii="Arial" w:eastAsia="Times New Roman" w:hAnsi="Arial" w:cs="Arial Unicode MS"/>
      <w:bCs w:val="0"/>
      <w:szCs w:val="20"/>
      <w:lang w:val="en-GB" w:bidi="ml-IN"/>
    </w:rPr>
  </w:style>
  <w:style w:type="paragraph" w:customStyle="1" w:styleId="NormalNumbered">
    <w:name w:val="Normal Numbered"/>
    <w:basedOn w:val="a1"/>
    <w:rsid w:val="004876CF"/>
    <w:pPr>
      <w:numPr>
        <w:ilvl w:val="2"/>
        <w:numId w:val="6"/>
      </w:numPr>
      <w:tabs>
        <w:tab w:val="left" w:pos="851"/>
      </w:tabs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itlePage">
    <w:name w:val="Title Page"/>
    <w:link w:val="TitlePageChar"/>
    <w:rsid w:val="004876CF"/>
    <w:pPr>
      <w:spacing w:after="0" w:line="240" w:lineRule="auto"/>
      <w:jc w:val="center"/>
    </w:pPr>
    <w:rPr>
      <w:rFonts w:ascii="Arial" w:eastAsia="Times New Roman" w:hAnsi="Arial" w:cs="Times New Roman"/>
      <w:b/>
      <w:noProof/>
      <w:sz w:val="24"/>
      <w:szCs w:val="20"/>
      <w:lang w:val="en-US"/>
    </w:rPr>
  </w:style>
  <w:style w:type="paragraph" w:styleId="afff9">
    <w:name w:val="table of figures"/>
    <w:basedOn w:val="a1"/>
    <w:next w:val="a1"/>
    <w:uiPriority w:val="99"/>
    <w:rsid w:val="004876CF"/>
    <w:pPr>
      <w:tabs>
        <w:tab w:val="left" w:pos="851"/>
        <w:tab w:val="left" w:leader="dot" w:pos="7938"/>
        <w:tab w:val="right" w:leader="dot" w:pos="8302"/>
      </w:tabs>
      <w:ind w:left="400" w:hanging="400"/>
    </w:pPr>
    <w:rPr>
      <w:rFonts w:ascii="Arial" w:eastAsia="Times New Roman" w:hAnsi="Arial" w:cs="Times New Roman"/>
      <w:sz w:val="22"/>
      <w:szCs w:val="20"/>
      <w:lang w:val="en-GB"/>
    </w:rPr>
  </w:style>
  <w:style w:type="paragraph" w:styleId="32">
    <w:name w:val="Body Text Indent 3"/>
    <w:basedOn w:val="a1"/>
    <w:link w:val="33"/>
    <w:rsid w:val="004876CF"/>
    <w:pPr>
      <w:tabs>
        <w:tab w:val="left" w:pos="851"/>
      </w:tabs>
      <w:ind w:left="851" w:hanging="851"/>
    </w:pPr>
    <w:rPr>
      <w:rFonts w:ascii="Arial" w:eastAsia="Times New Roman" w:hAnsi="Arial" w:cs="Times New Roman"/>
      <w:szCs w:val="20"/>
      <w:lang w:val="en-GB"/>
    </w:rPr>
  </w:style>
  <w:style w:type="character" w:customStyle="1" w:styleId="33">
    <w:name w:val="Основной текст с отступом 3 Знак"/>
    <w:basedOn w:val="a3"/>
    <w:link w:val="32"/>
    <w:rsid w:val="004876CF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letter">
    <w:name w:val="letter"/>
    <w:basedOn w:val="a1"/>
    <w:rsid w:val="004876CF"/>
    <w:pPr>
      <w:tabs>
        <w:tab w:val="left" w:pos="851"/>
      </w:tabs>
    </w:pPr>
    <w:rPr>
      <w:rFonts w:ascii="Palatino" w:eastAsia="Times New Roman" w:hAnsi="Palatino" w:cs="Times New Roman"/>
      <w:snapToGrid w:val="0"/>
      <w:szCs w:val="20"/>
      <w:lang w:val="en-GB"/>
    </w:rPr>
  </w:style>
  <w:style w:type="paragraph" w:styleId="34">
    <w:name w:val="Body Text 3"/>
    <w:basedOn w:val="a1"/>
    <w:link w:val="35"/>
    <w:rsid w:val="004876CF"/>
    <w:rPr>
      <w:rFonts w:ascii="Arial" w:eastAsia="Times New Roman" w:hAnsi="Arial" w:cs="Times New Roman"/>
      <w:b/>
      <w:caps/>
      <w:sz w:val="22"/>
      <w:szCs w:val="20"/>
      <w:lang w:val="en-GB"/>
    </w:rPr>
  </w:style>
  <w:style w:type="character" w:customStyle="1" w:styleId="35">
    <w:name w:val="Основной текст 3 Знак"/>
    <w:basedOn w:val="a3"/>
    <w:link w:val="34"/>
    <w:rsid w:val="004876CF"/>
    <w:rPr>
      <w:rFonts w:ascii="Arial" w:eastAsia="Times New Roman" w:hAnsi="Arial" w:cs="Times New Roman"/>
      <w:b/>
      <w:caps/>
      <w:szCs w:val="20"/>
      <w:lang w:val="en-GB"/>
    </w:rPr>
  </w:style>
  <w:style w:type="paragraph" w:styleId="afffa">
    <w:name w:val="Block Text"/>
    <w:basedOn w:val="a1"/>
    <w:rsid w:val="004876CF"/>
    <w:pPr>
      <w:ind w:left="-540" w:right="-577"/>
    </w:pPr>
    <w:rPr>
      <w:rFonts w:ascii="Arial" w:eastAsia="Times New Roman" w:hAnsi="Arial" w:cs="Arial"/>
      <w:szCs w:val="24"/>
      <w:lang w:val="en-US"/>
    </w:rPr>
  </w:style>
  <w:style w:type="paragraph" w:customStyle="1" w:styleId="Style1">
    <w:name w:val="Style1"/>
    <w:basedOn w:val="21"/>
    <w:link w:val="Style1CharChar"/>
    <w:rsid w:val="004876CF"/>
    <w:pPr>
      <w:tabs>
        <w:tab w:val="num" w:pos="851"/>
      </w:tabs>
      <w:spacing w:before="0"/>
    </w:pPr>
    <w:rPr>
      <w:rFonts w:eastAsia="Times New Roman" w:cs="Arial Unicode MS"/>
      <w:bCs w:val="0"/>
      <w:szCs w:val="20"/>
      <w:lang w:bidi="ml-IN"/>
    </w:rPr>
  </w:style>
  <w:style w:type="paragraph" w:customStyle="1" w:styleId="Style2">
    <w:name w:val="Style2"/>
    <w:basedOn w:val="23"/>
    <w:rsid w:val="004876CF"/>
    <w:pPr>
      <w:tabs>
        <w:tab w:val="left" w:pos="960"/>
        <w:tab w:val="left" w:leader="dot" w:pos="7938"/>
        <w:tab w:val="left" w:leader="dot" w:pos="9840"/>
      </w:tabs>
      <w:spacing w:after="120"/>
    </w:pPr>
    <w:rPr>
      <w:rFonts w:ascii="Arial" w:eastAsia="Times New Roman" w:hAnsi="Arial" w:cs="Times New Roman"/>
      <w:szCs w:val="18"/>
      <w:lang w:val="en-GB"/>
    </w:rPr>
  </w:style>
  <w:style w:type="paragraph" w:customStyle="1" w:styleId="Style3">
    <w:name w:val="Style3"/>
    <w:basedOn w:val="11"/>
    <w:rsid w:val="004876CF"/>
    <w:pPr>
      <w:tabs>
        <w:tab w:val="clear" w:pos="9391"/>
        <w:tab w:val="left" w:pos="851"/>
        <w:tab w:val="left" w:pos="1560"/>
        <w:tab w:val="left" w:leader="dot" w:pos="9781"/>
      </w:tabs>
    </w:pPr>
    <w:rPr>
      <w:rFonts w:ascii="Arial" w:eastAsia="Times New Roman" w:hAnsi="Arial" w:cs="Arial Unicode MS"/>
      <w:b w:val="0"/>
      <w:szCs w:val="20"/>
      <w:lang w:val="en-GB" w:bidi="ml-IN"/>
    </w:rPr>
  </w:style>
  <w:style w:type="paragraph" w:customStyle="1" w:styleId="Style4">
    <w:name w:val="Style4"/>
    <w:basedOn w:val="23"/>
    <w:autoRedefine/>
    <w:rsid w:val="004876CF"/>
    <w:pPr>
      <w:tabs>
        <w:tab w:val="left" w:pos="960"/>
        <w:tab w:val="left" w:leader="dot" w:pos="7938"/>
        <w:tab w:val="left" w:leader="dot" w:pos="9840"/>
      </w:tabs>
      <w:spacing w:after="120"/>
    </w:pPr>
    <w:rPr>
      <w:rFonts w:ascii="Arial" w:eastAsia="Times New Roman" w:hAnsi="Arial" w:cs="Times New Roman"/>
      <w:szCs w:val="18"/>
      <w:lang w:val="en-GB"/>
    </w:rPr>
  </w:style>
  <w:style w:type="paragraph" w:customStyle="1" w:styleId="Style5">
    <w:name w:val="Style5"/>
    <w:basedOn w:val="23"/>
    <w:autoRedefine/>
    <w:rsid w:val="004876CF"/>
    <w:pPr>
      <w:tabs>
        <w:tab w:val="left" w:pos="960"/>
        <w:tab w:val="left" w:leader="dot" w:pos="7938"/>
        <w:tab w:val="left" w:leader="dot" w:pos="9840"/>
      </w:tabs>
      <w:spacing w:after="120"/>
    </w:pPr>
    <w:rPr>
      <w:rFonts w:ascii="Arial" w:eastAsia="Times New Roman" w:hAnsi="Arial" w:cs="Times New Roman"/>
      <w:szCs w:val="18"/>
      <w:lang w:val="en-GB"/>
    </w:rPr>
  </w:style>
  <w:style w:type="paragraph" w:customStyle="1" w:styleId="Style6">
    <w:name w:val="Style6"/>
    <w:basedOn w:val="31"/>
    <w:rsid w:val="004876CF"/>
    <w:pPr>
      <w:tabs>
        <w:tab w:val="left" w:pos="1200"/>
        <w:tab w:val="right" w:leader="dot" w:pos="9960"/>
      </w:tabs>
    </w:pPr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Style7">
    <w:name w:val="Style7"/>
    <w:basedOn w:val="31"/>
    <w:autoRedefine/>
    <w:rsid w:val="004876CF"/>
    <w:pPr>
      <w:tabs>
        <w:tab w:val="left" w:pos="1200"/>
        <w:tab w:val="right" w:leader="dot" w:pos="9769"/>
        <w:tab w:val="right" w:leader="dot" w:pos="9960"/>
      </w:tabs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apple-style-span">
    <w:name w:val="apple-style-span"/>
    <w:basedOn w:val="a3"/>
    <w:rsid w:val="004876CF"/>
  </w:style>
  <w:style w:type="character" w:customStyle="1" w:styleId="apple-converted-space">
    <w:name w:val="apple-converted-space"/>
    <w:basedOn w:val="a3"/>
    <w:rsid w:val="004876CF"/>
  </w:style>
  <w:style w:type="paragraph" w:customStyle="1" w:styleId="Appendix">
    <w:name w:val="Appendix"/>
    <w:basedOn w:val="1"/>
    <w:link w:val="AppendixChar"/>
    <w:rsid w:val="004876CF"/>
    <w:pPr>
      <w:keepLines w:val="0"/>
      <w:numPr>
        <w:numId w:val="7"/>
      </w:numPr>
      <w:spacing w:before="240"/>
    </w:pPr>
    <w:rPr>
      <w:rFonts w:ascii="Arial" w:eastAsia="Times New Roman" w:hAnsi="Arial" w:cs="Arial Unicode MS"/>
      <w:b w:val="0"/>
      <w:bCs w:val="0"/>
      <w:szCs w:val="24"/>
      <w:lang w:val="en-GB" w:bidi="ml-IN"/>
    </w:rPr>
  </w:style>
  <w:style w:type="character" w:customStyle="1" w:styleId="HeaderChar1">
    <w:name w:val="Header Char1"/>
    <w:aliases w:val="Char1 Char"/>
    <w:rsid w:val="004876CF"/>
    <w:rPr>
      <w:lang w:val="en-GB" w:eastAsia="en-US" w:bidi="ar-SA"/>
    </w:rPr>
  </w:style>
  <w:style w:type="character" w:customStyle="1" w:styleId="AppendixChar">
    <w:name w:val="Appendix Char"/>
    <w:link w:val="Appendix"/>
    <w:rsid w:val="004876CF"/>
    <w:rPr>
      <w:rFonts w:ascii="Arial" w:eastAsia="Times New Roman" w:hAnsi="Arial" w:cs="Arial Unicode MS"/>
      <w:sz w:val="24"/>
      <w:szCs w:val="24"/>
      <w:lang w:val="en-GB" w:bidi="ml-IN"/>
    </w:rPr>
  </w:style>
  <w:style w:type="character" w:customStyle="1" w:styleId="TitlePageChar">
    <w:name w:val="Title Page Char"/>
    <w:link w:val="TitlePage"/>
    <w:rsid w:val="004876CF"/>
    <w:rPr>
      <w:rFonts w:ascii="Arial" w:eastAsia="Times New Roman" w:hAnsi="Arial" w:cs="Times New Roman"/>
      <w:b/>
      <w:noProof/>
      <w:sz w:val="24"/>
      <w:szCs w:val="20"/>
      <w:lang w:val="en-US"/>
    </w:rPr>
  </w:style>
  <w:style w:type="paragraph" w:customStyle="1" w:styleId="Style13">
    <w:name w:val="Style13"/>
    <w:basedOn w:val="a1"/>
    <w:rsid w:val="004876CF"/>
    <w:pPr>
      <w:jc w:val="center"/>
    </w:pPr>
    <w:rPr>
      <w:rFonts w:ascii="Arial Bold" w:eastAsia="Arial Unicode MS" w:hAnsi="Arial Bold" w:cs="Arial"/>
      <w:b/>
      <w:lang w:val="en-GB" w:eastAsia="en-GB"/>
    </w:rPr>
  </w:style>
  <w:style w:type="character" w:customStyle="1" w:styleId="Style1CharChar">
    <w:name w:val="Style1 Char Char"/>
    <w:link w:val="Style1"/>
    <w:rsid w:val="004876CF"/>
    <w:rPr>
      <w:rFonts w:ascii="Arial" w:eastAsia="Times New Roman" w:hAnsi="Arial" w:cs="Arial Unicode MS"/>
      <w:b/>
      <w:sz w:val="24"/>
      <w:szCs w:val="20"/>
      <w:lang w:val="en-GB" w:bidi="ml-IN"/>
    </w:rPr>
  </w:style>
  <w:style w:type="paragraph" w:customStyle="1" w:styleId="Paragraph">
    <w:name w:val="Paragraph"/>
    <w:basedOn w:val="a1"/>
    <w:link w:val="ParagraphChar"/>
    <w:rsid w:val="004876CF"/>
    <w:pPr>
      <w:spacing w:before="60"/>
    </w:pPr>
    <w:rPr>
      <w:rFonts w:ascii="Arial" w:eastAsia="Times New Roman" w:hAnsi="Arial" w:cs="Arial Unicode MS"/>
      <w:szCs w:val="20"/>
      <w:lang w:val="en-GB" w:bidi="ml-IN"/>
    </w:rPr>
  </w:style>
  <w:style w:type="character" w:customStyle="1" w:styleId="ParagraphChar">
    <w:name w:val="Paragraph Char"/>
    <w:link w:val="Paragraph"/>
    <w:rsid w:val="004876CF"/>
    <w:rPr>
      <w:rFonts w:ascii="Arial" w:eastAsia="Times New Roman" w:hAnsi="Arial" w:cs="Arial Unicode MS"/>
      <w:sz w:val="24"/>
      <w:szCs w:val="20"/>
      <w:lang w:val="en-GB" w:bidi="ml-IN"/>
    </w:rPr>
  </w:style>
  <w:style w:type="character" w:customStyle="1" w:styleId="af8">
    <w:name w:val="Название объекта Знак"/>
    <w:link w:val="af7"/>
    <w:locked/>
    <w:rsid w:val="004876CF"/>
    <w:rPr>
      <w:bCs/>
      <w:color w:val="2BB673"/>
      <w:sz w:val="14"/>
      <w:szCs w:val="18"/>
    </w:rPr>
  </w:style>
  <w:style w:type="paragraph" w:customStyle="1" w:styleId="Equation">
    <w:name w:val="Equation"/>
    <w:basedOn w:val="a1"/>
    <w:next w:val="a1"/>
    <w:rsid w:val="004876CF"/>
    <w:pPr>
      <w:tabs>
        <w:tab w:val="left" w:pos="720"/>
        <w:tab w:val="center" w:pos="3600"/>
        <w:tab w:val="right" w:pos="8280"/>
      </w:tabs>
      <w:spacing w:after="220"/>
    </w:pPr>
    <w:rPr>
      <w:rFonts w:ascii="Arial" w:eastAsia="Times New Roman" w:hAnsi="Arial" w:cs="Times New Roman"/>
      <w:szCs w:val="20"/>
      <w:lang w:val="en-GB"/>
    </w:rPr>
  </w:style>
  <w:style w:type="paragraph" w:customStyle="1" w:styleId="panel2hintE">
    <w:name w:val="panel2hintE"/>
    <w:rsid w:val="004876CF"/>
    <w:pPr>
      <w:spacing w:after="220" w:line="240" w:lineRule="auto"/>
    </w:pPr>
    <w:rPr>
      <w:rFonts w:ascii="Helvetica" w:eastAsia="Times New Roman" w:hAnsi="Helvetica" w:cs="Times New Roman"/>
      <w:noProof/>
      <w:color w:val="000000"/>
      <w:sz w:val="20"/>
      <w:szCs w:val="20"/>
      <w:lang w:val="en-US"/>
    </w:rPr>
  </w:style>
  <w:style w:type="paragraph" w:customStyle="1" w:styleId="ListLast">
    <w:name w:val="ListLast"/>
    <w:basedOn w:val="afff8"/>
    <w:rsid w:val="004876CF"/>
    <w:pPr>
      <w:suppressAutoHyphens w:val="0"/>
      <w:spacing w:after="240"/>
      <w:ind w:left="288" w:hanging="288"/>
    </w:pPr>
    <w:rPr>
      <w:lang w:eastAsia="en-US"/>
    </w:rPr>
  </w:style>
  <w:style w:type="paragraph" w:customStyle="1" w:styleId="Definition">
    <w:name w:val="Definition"/>
    <w:basedOn w:val="a1"/>
    <w:rsid w:val="004876CF"/>
    <w:pPr>
      <w:spacing w:line="260" w:lineRule="exact"/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Appendix2">
    <w:name w:val="Appendix 2"/>
    <w:basedOn w:val="a1"/>
    <w:next w:val="a1"/>
    <w:link w:val="Appendix2Char"/>
    <w:rsid w:val="004876CF"/>
    <w:pPr>
      <w:numPr>
        <w:ilvl w:val="1"/>
        <w:numId w:val="7"/>
      </w:numPr>
      <w:tabs>
        <w:tab w:val="left" w:pos="851"/>
      </w:tabs>
    </w:pPr>
    <w:rPr>
      <w:rFonts w:ascii="Arial" w:eastAsia="Times New Roman" w:hAnsi="Arial" w:cs="Arial Unicode MS"/>
      <w:b/>
      <w:sz w:val="22"/>
      <w:lang w:val="en-GB" w:bidi="ml-IN"/>
    </w:rPr>
  </w:style>
  <w:style w:type="numbering" w:customStyle="1" w:styleId="APPENDICES">
    <w:name w:val="APPENDICES"/>
    <w:uiPriority w:val="99"/>
    <w:rsid w:val="004876CF"/>
    <w:pPr>
      <w:numPr>
        <w:numId w:val="7"/>
      </w:numPr>
    </w:pPr>
  </w:style>
  <w:style w:type="character" w:customStyle="1" w:styleId="Appendix2Char">
    <w:name w:val="Appendix 2 Char"/>
    <w:link w:val="Appendix2"/>
    <w:rsid w:val="004876CF"/>
    <w:rPr>
      <w:rFonts w:ascii="Arial" w:eastAsia="Times New Roman" w:hAnsi="Arial" w:cs="Arial Unicode MS"/>
      <w:b/>
      <w:lang w:val="en-GB" w:bidi="ml-IN"/>
    </w:rPr>
  </w:style>
  <w:style w:type="paragraph" w:customStyle="1" w:styleId="Appendix3">
    <w:name w:val="Appendix 3"/>
    <w:basedOn w:val="a1"/>
    <w:link w:val="Appendix3Char"/>
    <w:rsid w:val="004876CF"/>
    <w:pPr>
      <w:numPr>
        <w:ilvl w:val="2"/>
        <w:numId w:val="7"/>
      </w:numPr>
      <w:tabs>
        <w:tab w:val="left" w:pos="851"/>
      </w:tabs>
      <w:spacing w:before="360" w:after="240"/>
    </w:pPr>
    <w:rPr>
      <w:rFonts w:ascii="Arial" w:eastAsia="Times New Roman" w:hAnsi="Arial" w:cs="Arial Unicode MS"/>
      <w:sz w:val="22"/>
      <w:u w:val="single"/>
      <w:lang w:val="en-GB" w:bidi="ml-IN"/>
    </w:rPr>
  </w:style>
  <w:style w:type="paragraph" w:customStyle="1" w:styleId="Appendix4">
    <w:name w:val="Appendix 4"/>
    <w:basedOn w:val="a1"/>
    <w:link w:val="Appendix4Char"/>
    <w:rsid w:val="004876CF"/>
    <w:pPr>
      <w:numPr>
        <w:ilvl w:val="3"/>
        <w:numId w:val="7"/>
      </w:numPr>
      <w:tabs>
        <w:tab w:val="left" w:pos="851"/>
      </w:tabs>
    </w:pPr>
    <w:rPr>
      <w:rFonts w:ascii="Arial" w:eastAsia="Times New Roman" w:hAnsi="Arial" w:cs="Arial Unicode MS"/>
      <w:szCs w:val="20"/>
      <w:lang w:val="en-GB" w:bidi="ml-IN"/>
    </w:rPr>
  </w:style>
  <w:style w:type="character" w:customStyle="1" w:styleId="Appendix3Char">
    <w:name w:val="Appendix 3 Char"/>
    <w:link w:val="Appendix3"/>
    <w:rsid w:val="004876CF"/>
    <w:rPr>
      <w:rFonts w:ascii="Arial" w:eastAsia="Times New Roman" w:hAnsi="Arial" w:cs="Arial Unicode MS"/>
      <w:u w:val="single"/>
      <w:lang w:val="en-GB" w:bidi="ml-IN"/>
    </w:rPr>
  </w:style>
  <w:style w:type="paragraph" w:customStyle="1" w:styleId="Appendix5">
    <w:name w:val="Appendix 5"/>
    <w:basedOn w:val="a1"/>
    <w:link w:val="Appendix5Char"/>
    <w:rsid w:val="004876CF"/>
    <w:pPr>
      <w:numPr>
        <w:ilvl w:val="4"/>
        <w:numId w:val="7"/>
      </w:numPr>
      <w:tabs>
        <w:tab w:val="left" w:pos="851"/>
      </w:tabs>
    </w:pPr>
    <w:rPr>
      <w:rFonts w:ascii="Arial" w:eastAsia="Times New Roman" w:hAnsi="Arial" w:cs="Arial Unicode MS"/>
      <w:sz w:val="22"/>
      <w:u w:val="single"/>
      <w:lang w:val="en-GB" w:bidi="ml-IN"/>
    </w:rPr>
  </w:style>
  <w:style w:type="character" w:customStyle="1" w:styleId="Appendix4Char">
    <w:name w:val="Appendix 4 Char"/>
    <w:link w:val="Appendix4"/>
    <w:rsid w:val="004876CF"/>
    <w:rPr>
      <w:rFonts w:ascii="Arial" w:eastAsia="Times New Roman" w:hAnsi="Arial" w:cs="Arial Unicode MS"/>
      <w:sz w:val="24"/>
      <w:szCs w:val="20"/>
      <w:lang w:val="en-GB" w:bidi="ml-IN"/>
    </w:rPr>
  </w:style>
  <w:style w:type="character" w:customStyle="1" w:styleId="12">
    <w:name w:val="Оглавление 1 Знак"/>
    <w:link w:val="11"/>
    <w:uiPriority w:val="39"/>
    <w:rsid w:val="0075471B"/>
    <w:rPr>
      <w:rFonts w:ascii="Times New Roman" w:hAnsi="Times New Roman"/>
      <w:b/>
      <w:noProof/>
      <w:sz w:val="24"/>
    </w:rPr>
  </w:style>
  <w:style w:type="character" w:customStyle="1" w:styleId="Appendix5Char">
    <w:name w:val="Appendix 5 Char"/>
    <w:link w:val="Appendix5"/>
    <w:rsid w:val="004876CF"/>
    <w:rPr>
      <w:rFonts w:ascii="Arial" w:eastAsia="Times New Roman" w:hAnsi="Arial" w:cs="Arial Unicode MS"/>
      <w:u w:val="single"/>
      <w:lang w:val="en-GB" w:bidi="ml-IN"/>
    </w:rPr>
  </w:style>
  <w:style w:type="paragraph" w:customStyle="1" w:styleId="Default">
    <w:name w:val="Default"/>
    <w:rsid w:val="004876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 w:bidi="ml-IN"/>
    </w:rPr>
  </w:style>
  <w:style w:type="character" w:customStyle="1" w:styleId="aff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2"/>
    <w:uiPriority w:val="34"/>
    <w:qFormat/>
    <w:locked/>
    <w:rsid w:val="001F6231"/>
    <w:rPr>
      <w:sz w:val="20"/>
    </w:rPr>
  </w:style>
  <w:style w:type="character" w:customStyle="1" w:styleId="hps">
    <w:name w:val="hps"/>
    <w:basedOn w:val="a3"/>
    <w:rsid w:val="00152FC7"/>
    <w:rPr>
      <w:rFonts w:cs="Times New Roman"/>
    </w:rPr>
  </w:style>
  <w:style w:type="table" w:customStyle="1" w:styleId="CarbonCountsTable1">
    <w:name w:val="Carbon Counts Table1"/>
    <w:basedOn w:val="a4"/>
    <w:next w:val="af5"/>
    <w:uiPriority w:val="59"/>
    <w:rsid w:val="00E52AD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/>
    <w:lsdException w:name="envelope address" w:semiHidden="0" w:unhideWhenUsed="0"/>
    <w:lsdException w:name="annotation reference" w:uiPriority="0"/>
    <w:lsdException w:name="page number" w:uiPriority="0"/>
    <w:lsdException w:name="List" w:uiPriority="0"/>
    <w:lsdException w:name="List Bullet" w:semiHidden="0" w:uiPriority="0" w:unhideWhenUsed="0" w:qFormat="1"/>
    <w:lsdException w:name="List Number" w:semiHidden="0" w:uiPriority="0" w:unhideWhenUsed="0" w:qFormat="1"/>
    <w:lsdException w:name="List Bullet 2" w:uiPriority="0"/>
    <w:lsdException w:name="List Number 2" w:uiPriority="0"/>
    <w:lsdException w:name="Title" w:semiHidden="0" w:uiPriority="0" w:unhideWhenUsed="0"/>
    <w:lsdException w:name="Closing" w:semiHidden="0" w:unhideWhenUsed="0"/>
    <w:lsdException w:name="Signature" w:unhideWhenUsed="0"/>
    <w:lsdException w:name="Default Paragraph Font" w:uiPriority="1"/>
    <w:lsdException w:name="Body Text" w:semiHidden="0" w:uiPriority="0" w:unhideWhenUsed="0"/>
    <w:lsdException w:name="Body Text Indent" w:uiPriority="0"/>
    <w:lsdException w:name="Subtitle" w:semiHidden="0" w:uiPriority="0" w:unhideWhenUsed="0"/>
    <w:lsdException w:name="Salutation" w:unhideWhenUsed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/>
    <w:lsdException w:name="Emphasis" w:semiHidden="0" w:uiPriority="0" w:unhideWhenUsed="0"/>
    <w:lsdException w:name="Document Map" w:uiPriority="0"/>
    <w:lsdException w:name="annotation subject" w:uiPriority="0"/>
    <w:lsdException w:name="Table Web 3" w:uiPriority="0"/>
    <w:lsdException w:name="Balloon Text" w:uiPriority="0"/>
    <w:lsdException w:name="Table Grid" w:uiPriority="59"/>
    <w:lsdException w:name="Placeholder Text" w:unhideWhenUsed="0"/>
    <w:lsdException w:name="No Spacing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/>
    <w:lsdException w:name="Intense Quote" w:semiHidden="0" w:uiPriority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/>
    <w:lsdException w:name="Intense Emphasis" w:semiHidden="0" w:uiPriority="0" w:unhideWhenUsed="0"/>
    <w:lsdException w:name="Subtle Reference" w:semiHidden="0" w:uiPriority="0" w:unhideWhenUsed="0"/>
    <w:lsdException w:name="Intense Reference" w:semiHidden="0" w:uiPriority="0" w:unhideWhenUsed="0"/>
    <w:lsdException w:name="Book Title" w:semiHidden="0" w:uiPriority="0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4F28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qFormat/>
    <w:rsid w:val="00A75757"/>
    <w:pPr>
      <w:keepNext/>
      <w:keepLines/>
      <w:numPr>
        <w:numId w:val="18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1">
    <w:name w:val="heading 2"/>
    <w:basedOn w:val="a2"/>
    <w:next w:val="a1"/>
    <w:link w:val="22"/>
    <w:unhideWhenUsed/>
    <w:qFormat/>
    <w:rsid w:val="003C3B66"/>
    <w:pPr>
      <w:numPr>
        <w:ilvl w:val="1"/>
        <w:numId w:val="18"/>
      </w:numPr>
      <w:ind w:hanging="150"/>
      <w:outlineLvl w:val="1"/>
    </w:pPr>
    <w:rPr>
      <w:b/>
      <w:bCs/>
      <w:lang w:val="uk-UA"/>
    </w:rPr>
  </w:style>
  <w:style w:type="paragraph" w:styleId="3">
    <w:name w:val="heading 3"/>
    <w:basedOn w:val="a1"/>
    <w:next w:val="a1"/>
    <w:link w:val="30"/>
    <w:unhideWhenUsed/>
    <w:qFormat/>
    <w:rsid w:val="00A75757"/>
    <w:pPr>
      <w:numPr>
        <w:ilvl w:val="2"/>
        <w:numId w:val="18"/>
      </w:numPr>
      <w:shd w:val="clear" w:color="auto" w:fill="F2F2F2" w:themeFill="background1" w:themeFillShade="F2"/>
      <w:outlineLvl w:val="2"/>
    </w:pPr>
    <w:rPr>
      <w:szCs w:val="20"/>
      <w:u w:val="single"/>
      <w:lang w:val="uk-UA"/>
    </w:rPr>
  </w:style>
  <w:style w:type="paragraph" w:styleId="4">
    <w:name w:val="heading 4"/>
    <w:basedOn w:val="a1"/>
    <w:next w:val="a1"/>
    <w:link w:val="40"/>
    <w:autoRedefine/>
    <w:rsid w:val="00851801"/>
    <w:pPr>
      <w:keepNext/>
      <w:keepLines/>
      <w:numPr>
        <w:ilvl w:val="3"/>
        <w:numId w:val="18"/>
      </w:numPr>
      <w:spacing w:before="200"/>
      <w:outlineLvl w:val="3"/>
    </w:pPr>
    <w:rPr>
      <w:rFonts w:cs="Times New Roman"/>
      <w:bCs/>
      <w:i/>
      <w:iCs/>
      <w:u w:val="single"/>
      <w:lang w:val="uk-UA"/>
    </w:rPr>
  </w:style>
  <w:style w:type="paragraph" w:styleId="5">
    <w:name w:val="heading 5"/>
    <w:basedOn w:val="a1"/>
    <w:next w:val="a1"/>
    <w:link w:val="50"/>
    <w:unhideWhenUsed/>
    <w:rsid w:val="000F5BE2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155A39" w:themeColor="accent1" w:themeShade="7F"/>
    </w:rPr>
  </w:style>
  <w:style w:type="paragraph" w:styleId="6">
    <w:name w:val="heading 6"/>
    <w:basedOn w:val="a1"/>
    <w:next w:val="a1"/>
    <w:link w:val="60"/>
    <w:unhideWhenUsed/>
    <w:rsid w:val="000F5BE2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55A39" w:themeColor="accent1" w:themeShade="7F"/>
    </w:rPr>
  </w:style>
  <w:style w:type="paragraph" w:styleId="7">
    <w:name w:val="heading 7"/>
    <w:basedOn w:val="a1"/>
    <w:next w:val="a1"/>
    <w:link w:val="70"/>
    <w:unhideWhenUsed/>
    <w:rsid w:val="000F5BE2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nhideWhenUsed/>
    <w:rsid w:val="000F5BE2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a1"/>
    <w:next w:val="a1"/>
    <w:link w:val="90"/>
    <w:unhideWhenUsed/>
    <w:rsid w:val="000F5BE2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envelope address"/>
    <w:basedOn w:val="a1"/>
    <w:uiPriority w:val="99"/>
    <w:semiHidden/>
    <w:rsid w:val="0059621B"/>
  </w:style>
  <w:style w:type="paragraph" w:styleId="a7">
    <w:name w:val="Closing"/>
    <w:basedOn w:val="a6"/>
    <w:link w:val="a8"/>
    <w:uiPriority w:val="99"/>
    <w:semiHidden/>
    <w:rsid w:val="0059621B"/>
    <w:pPr>
      <w:keepNext/>
      <w:keepLines/>
    </w:pPr>
  </w:style>
  <w:style w:type="character" w:customStyle="1" w:styleId="a8">
    <w:name w:val="Прощание Знак"/>
    <w:basedOn w:val="a3"/>
    <w:link w:val="a7"/>
    <w:uiPriority w:val="99"/>
    <w:semiHidden/>
    <w:rsid w:val="00C66C8A"/>
    <w:rPr>
      <w:sz w:val="20"/>
      <w:lang w:val="en-US"/>
    </w:rPr>
  </w:style>
  <w:style w:type="paragraph" w:styleId="a9">
    <w:name w:val="Body Text"/>
    <w:basedOn w:val="a1"/>
    <w:link w:val="aa"/>
    <w:rsid w:val="00960901"/>
    <w:rPr>
      <w:sz w:val="18"/>
    </w:rPr>
  </w:style>
  <w:style w:type="character" w:customStyle="1" w:styleId="aa">
    <w:name w:val="Основной текст Знак"/>
    <w:basedOn w:val="a3"/>
    <w:link w:val="a9"/>
    <w:rsid w:val="00C66C8A"/>
    <w:rPr>
      <w:sz w:val="18"/>
      <w:lang w:val="en-US"/>
    </w:rPr>
  </w:style>
  <w:style w:type="paragraph" w:styleId="ab">
    <w:name w:val="Title"/>
    <w:basedOn w:val="a1"/>
    <w:next w:val="a1"/>
    <w:link w:val="ac"/>
    <w:rsid w:val="00AE5643"/>
    <w:pPr>
      <w:contextualSpacing/>
    </w:pPr>
    <w:rPr>
      <w:rFonts w:asciiTheme="majorHAnsi" w:eastAsiaTheme="majorEastAsia" w:hAnsiTheme="majorHAnsi" w:cstheme="majorBidi"/>
      <w:b/>
      <w:color w:val="FFFFFF" w:themeColor="background1"/>
      <w:spacing w:val="5"/>
      <w:kern w:val="28"/>
      <w:sz w:val="50"/>
      <w:szCs w:val="52"/>
    </w:rPr>
  </w:style>
  <w:style w:type="character" w:customStyle="1" w:styleId="ac">
    <w:name w:val="Название Знак"/>
    <w:basedOn w:val="a3"/>
    <w:link w:val="ab"/>
    <w:rsid w:val="00C66C8A"/>
    <w:rPr>
      <w:rFonts w:asciiTheme="majorHAnsi" w:eastAsiaTheme="majorEastAsia" w:hAnsiTheme="majorHAnsi" w:cstheme="majorBidi"/>
      <w:b/>
      <w:color w:val="FFFFFF" w:themeColor="background1"/>
      <w:spacing w:val="5"/>
      <w:kern w:val="28"/>
      <w:sz w:val="50"/>
      <w:szCs w:val="52"/>
      <w:lang w:val="en-US"/>
    </w:rPr>
  </w:style>
  <w:style w:type="paragraph" w:styleId="ad">
    <w:name w:val="Subtitle"/>
    <w:basedOn w:val="a1"/>
    <w:next w:val="a1"/>
    <w:link w:val="ae"/>
    <w:rsid w:val="00AE5643"/>
    <w:pPr>
      <w:numPr>
        <w:ilvl w:val="1"/>
      </w:numPr>
      <w:spacing w:before="320"/>
    </w:pPr>
    <w:rPr>
      <w:rFonts w:asciiTheme="majorHAnsi" w:eastAsiaTheme="majorEastAsia" w:hAnsiTheme="majorHAnsi" w:cstheme="majorBidi"/>
      <w:iCs/>
      <w:color w:val="FFFFFF" w:themeColor="background1"/>
      <w:spacing w:val="15"/>
      <w:sz w:val="32"/>
      <w:szCs w:val="24"/>
    </w:rPr>
  </w:style>
  <w:style w:type="character" w:customStyle="1" w:styleId="ae">
    <w:name w:val="Подзаголовок Знак"/>
    <w:basedOn w:val="a3"/>
    <w:link w:val="ad"/>
    <w:rsid w:val="00AE5643"/>
    <w:rPr>
      <w:rFonts w:asciiTheme="majorHAnsi" w:eastAsiaTheme="majorEastAsia" w:hAnsiTheme="majorHAnsi" w:cstheme="majorBidi"/>
      <w:iCs/>
      <w:color w:val="FFFFFF" w:themeColor="background1"/>
      <w:spacing w:val="15"/>
      <w:sz w:val="32"/>
      <w:szCs w:val="24"/>
    </w:rPr>
  </w:style>
  <w:style w:type="character" w:customStyle="1" w:styleId="10">
    <w:name w:val="Заголовок 1 Знак"/>
    <w:basedOn w:val="a3"/>
    <w:link w:val="1"/>
    <w:rsid w:val="00A7575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2">
    <w:name w:val="Заголовок 2 Знак"/>
    <w:basedOn w:val="a3"/>
    <w:link w:val="21"/>
    <w:rsid w:val="003C3B66"/>
    <w:rPr>
      <w:rFonts w:ascii="Times New Roman" w:hAnsi="Times New Roman"/>
      <w:b/>
      <w:bCs/>
      <w:sz w:val="24"/>
      <w:lang w:val="uk-UA"/>
    </w:rPr>
  </w:style>
  <w:style w:type="paragraph" w:styleId="af">
    <w:name w:val="header"/>
    <w:aliases w:val=" Char,Char1"/>
    <w:basedOn w:val="a1"/>
    <w:link w:val="af0"/>
    <w:rsid w:val="00612A3A"/>
    <w:pPr>
      <w:tabs>
        <w:tab w:val="center" w:pos="4536"/>
        <w:tab w:val="right" w:pos="9072"/>
      </w:tabs>
    </w:pPr>
  </w:style>
  <w:style w:type="character" w:customStyle="1" w:styleId="af0">
    <w:name w:val="Верхний колонтитул Знак"/>
    <w:aliases w:val=" Char Знак,Char1 Знак"/>
    <w:basedOn w:val="a3"/>
    <w:link w:val="af"/>
    <w:rsid w:val="00C66C8A"/>
    <w:rPr>
      <w:sz w:val="20"/>
      <w:lang w:val="en-US"/>
    </w:rPr>
  </w:style>
  <w:style w:type="paragraph" w:styleId="af1">
    <w:name w:val="footer"/>
    <w:basedOn w:val="a1"/>
    <w:link w:val="af2"/>
    <w:uiPriority w:val="99"/>
    <w:unhideWhenUsed/>
    <w:rsid w:val="00A04EC6"/>
    <w:pPr>
      <w:tabs>
        <w:tab w:val="right" w:pos="9724"/>
      </w:tabs>
      <w:ind w:left="-737"/>
    </w:pPr>
    <w:rPr>
      <w:sz w:val="14"/>
    </w:rPr>
  </w:style>
  <w:style w:type="character" w:customStyle="1" w:styleId="af2">
    <w:name w:val="Нижний колонтитул Знак"/>
    <w:basedOn w:val="a3"/>
    <w:link w:val="af1"/>
    <w:uiPriority w:val="99"/>
    <w:rsid w:val="00A04EC6"/>
    <w:rPr>
      <w:sz w:val="14"/>
      <w:lang w:val="en-US"/>
    </w:rPr>
  </w:style>
  <w:style w:type="paragraph" w:styleId="af3">
    <w:name w:val="Balloon Text"/>
    <w:basedOn w:val="a1"/>
    <w:link w:val="af4"/>
    <w:unhideWhenUsed/>
    <w:rsid w:val="00612A3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rsid w:val="00612A3A"/>
    <w:rPr>
      <w:rFonts w:ascii="Tahoma" w:hAnsi="Tahoma" w:cs="Tahoma"/>
      <w:sz w:val="16"/>
      <w:szCs w:val="16"/>
    </w:rPr>
  </w:style>
  <w:style w:type="table" w:styleId="af5">
    <w:name w:val="Table Grid"/>
    <w:aliases w:val="Carbon Counts Table"/>
    <w:basedOn w:val="a4"/>
    <w:uiPriority w:val="59"/>
    <w:rsid w:val="00AE5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3"/>
    <w:uiPriority w:val="99"/>
    <w:semiHidden/>
    <w:rsid w:val="00AE5643"/>
    <w:rPr>
      <w:color w:val="808080"/>
    </w:rPr>
  </w:style>
  <w:style w:type="character" w:customStyle="1" w:styleId="30">
    <w:name w:val="Заголовок 3 Знак"/>
    <w:basedOn w:val="a3"/>
    <w:link w:val="3"/>
    <w:rsid w:val="00A75757"/>
    <w:rPr>
      <w:rFonts w:ascii="Times New Roman" w:hAnsi="Times New Roman"/>
      <w:sz w:val="24"/>
      <w:szCs w:val="20"/>
      <w:u w:val="single"/>
      <w:shd w:val="clear" w:color="auto" w:fill="F2F2F2" w:themeFill="background1" w:themeFillShade="F2"/>
      <w:lang w:val="uk-UA"/>
    </w:rPr>
  </w:style>
  <w:style w:type="character" w:customStyle="1" w:styleId="40">
    <w:name w:val="Заголовок 4 Знак"/>
    <w:basedOn w:val="a3"/>
    <w:link w:val="4"/>
    <w:rsid w:val="00851801"/>
    <w:rPr>
      <w:rFonts w:ascii="Times New Roman" w:hAnsi="Times New Roman" w:cs="Times New Roman"/>
      <w:bCs/>
      <w:i/>
      <w:iCs/>
      <w:sz w:val="24"/>
      <w:u w:val="single"/>
      <w:lang w:val="uk-UA"/>
    </w:rPr>
  </w:style>
  <w:style w:type="character" w:customStyle="1" w:styleId="50">
    <w:name w:val="Заголовок 5 Знак"/>
    <w:basedOn w:val="a3"/>
    <w:link w:val="5"/>
    <w:rsid w:val="000F5BE2"/>
    <w:rPr>
      <w:rFonts w:asciiTheme="majorHAnsi" w:eastAsiaTheme="majorEastAsia" w:hAnsiTheme="majorHAnsi" w:cstheme="majorBidi"/>
      <w:color w:val="155A39" w:themeColor="accent1" w:themeShade="7F"/>
      <w:sz w:val="24"/>
    </w:rPr>
  </w:style>
  <w:style w:type="character" w:customStyle="1" w:styleId="60">
    <w:name w:val="Заголовок 6 Знак"/>
    <w:basedOn w:val="a3"/>
    <w:link w:val="6"/>
    <w:rsid w:val="000F5BE2"/>
    <w:rPr>
      <w:rFonts w:asciiTheme="majorHAnsi" w:eastAsiaTheme="majorEastAsia" w:hAnsiTheme="majorHAnsi" w:cstheme="majorBidi"/>
      <w:i/>
      <w:iCs/>
      <w:color w:val="155A39" w:themeColor="accent1" w:themeShade="7F"/>
      <w:sz w:val="24"/>
    </w:rPr>
  </w:style>
  <w:style w:type="character" w:customStyle="1" w:styleId="70">
    <w:name w:val="Заголовок 7 Знак"/>
    <w:basedOn w:val="a3"/>
    <w:link w:val="7"/>
    <w:rsid w:val="000F5BE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3"/>
    <w:link w:val="8"/>
    <w:rsid w:val="000F5BE2"/>
    <w:rPr>
      <w:rFonts w:asciiTheme="majorHAnsi" w:eastAsiaTheme="majorEastAsia" w:hAnsiTheme="majorHAnsi" w:cstheme="majorBidi"/>
      <w:color w:val="404040" w:themeColor="text1" w:themeTint="BF"/>
      <w:sz w:val="24"/>
      <w:szCs w:val="20"/>
    </w:rPr>
  </w:style>
  <w:style w:type="character" w:customStyle="1" w:styleId="90">
    <w:name w:val="Заголовок 9 Знак"/>
    <w:basedOn w:val="a3"/>
    <w:link w:val="9"/>
    <w:rsid w:val="000F5BE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paragraph" w:styleId="a">
    <w:name w:val="List Number"/>
    <w:basedOn w:val="a1"/>
    <w:qFormat/>
    <w:rsid w:val="00B07CBF"/>
    <w:pPr>
      <w:numPr>
        <w:numId w:val="2"/>
      </w:numPr>
      <w:contextualSpacing/>
    </w:pPr>
  </w:style>
  <w:style w:type="paragraph" w:styleId="a0">
    <w:name w:val="List Bullet"/>
    <w:basedOn w:val="a1"/>
    <w:qFormat/>
    <w:rsid w:val="000F5BE2"/>
    <w:pPr>
      <w:numPr>
        <w:numId w:val="3"/>
      </w:numPr>
      <w:ind w:left="284" w:hanging="284"/>
      <w:contextualSpacing/>
    </w:pPr>
  </w:style>
  <w:style w:type="paragraph" w:styleId="af7">
    <w:name w:val="caption"/>
    <w:basedOn w:val="a1"/>
    <w:next w:val="a1"/>
    <w:link w:val="af8"/>
    <w:rsid w:val="000F5BE2"/>
    <w:pPr>
      <w:spacing w:before="60" w:after="200"/>
    </w:pPr>
    <w:rPr>
      <w:bCs/>
      <w:color w:val="2BB673"/>
      <w:sz w:val="14"/>
      <w:szCs w:val="18"/>
    </w:rPr>
  </w:style>
  <w:style w:type="table" w:customStyle="1" w:styleId="CarbonLimitsTable">
    <w:name w:val="Carbon Limits Table"/>
    <w:basedOn w:val="a4"/>
    <w:uiPriority w:val="99"/>
    <w:rsid w:val="0064127B"/>
    <w:pPr>
      <w:spacing w:after="0" w:line="240" w:lineRule="auto"/>
    </w:pPr>
    <w:tblPr>
      <w:tblBorders>
        <w:bottom w:val="single" w:sz="4" w:space="0" w:color="939598"/>
        <w:insideH w:val="single" w:sz="4" w:space="0" w:color="939598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8" w:space="0" w:color="2BB673"/>
        </w:tcBorders>
      </w:tcPr>
    </w:tblStylePr>
  </w:style>
  <w:style w:type="paragraph" w:styleId="af9">
    <w:name w:val="footnote text"/>
    <w:basedOn w:val="a1"/>
    <w:link w:val="afa"/>
    <w:semiHidden/>
    <w:unhideWhenUsed/>
    <w:rsid w:val="0064127B"/>
    <w:rPr>
      <w:sz w:val="18"/>
      <w:szCs w:val="20"/>
    </w:rPr>
  </w:style>
  <w:style w:type="character" w:customStyle="1" w:styleId="afa">
    <w:name w:val="Текст сноски Знак"/>
    <w:basedOn w:val="a3"/>
    <w:link w:val="af9"/>
    <w:uiPriority w:val="99"/>
    <w:semiHidden/>
    <w:rsid w:val="0064127B"/>
    <w:rPr>
      <w:sz w:val="18"/>
      <w:szCs w:val="20"/>
      <w:lang w:val="en-US"/>
    </w:rPr>
  </w:style>
  <w:style w:type="character" w:styleId="afb">
    <w:name w:val="footnote reference"/>
    <w:basedOn w:val="a3"/>
    <w:uiPriority w:val="99"/>
    <w:semiHidden/>
    <w:unhideWhenUsed/>
    <w:rsid w:val="0064127B"/>
    <w:rPr>
      <w:vertAlign w:val="superscript"/>
    </w:rPr>
  </w:style>
  <w:style w:type="paragraph" w:styleId="afc">
    <w:name w:val="TOC Heading"/>
    <w:basedOn w:val="1"/>
    <w:next w:val="a1"/>
    <w:uiPriority w:val="39"/>
    <w:unhideWhenUsed/>
    <w:qFormat/>
    <w:rsid w:val="009540AB"/>
    <w:pPr>
      <w:numPr>
        <w:numId w:val="0"/>
      </w:numPr>
      <w:spacing w:after="0"/>
      <w:outlineLvl w:val="9"/>
    </w:pPr>
    <w:rPr>
      <w:color w:val="208855" w:themeColor="accent1" w:themeShade="BF"/>
      <w:lang w:val="en-US" w:eastAsia="ja-JP"/>
    </w:rPr>
  </w:style>
  <w:style w:type="paragraph" w:styleId="11">
    <w:name w:val="toc 1"/>
    <w:basedOn w:val="a1"/>
    <w:next w:val="a1"/>
    <w:link w:val="12"/>
    <w:autoRedefine/>
    <w:uiPriority w:val="39"/>
    <w:unhideWhenUsed/>
    <w:rsid w:val="0075471B"/>
    <w:pPr>
      <w:tabs>
        <w:tab w:val="left" w:pos="403"/>
        <w:tab w:val="right" w:leader="dot" w:pos="9391"/>
      </w:tabs>
      <w:ind w:right="567"/>
    </w:pPr>
    <w:rPr>
      <w:b/>
      <w:noProof/>
    </w:rPr>
  </w:style>
  <w:style w:type="paragraph" w:styleId="23">
    <w:name w:val="toc 2"/>
    <w:basedOn w:val="a1"/>
    <w:next w:val="a1"/>
    <w:autoRedefine/>
    <w:uiPriority w:val="39"/>
    <w:unhideWhenUsed/>
    <w:rsid w:val="0075471B"/>
    <w:pPr>
      <w:tabs>
        <w:tab w:val="left" w:pos="851"/>
        <w:tab w:val="right" w:leader="dot" w:pos="9356"/>
      </w:tabs>
      <w:spacing w:after="100"/>
      <w:ind w:left="200"/>
    </w:pPr>
    <w:rPr>
      <w:noProof/>
    </w:rPr>
  </w:style>
  <w:style w:type="paragraph" w:styleId="31">
    <w:name w:val="toc 3"/>
    <w:basedOn w:val="a1"/>
    <w:next w:val="a1"/>
    <w:autoRedefine/>
    <w:uiPriority w:val="39"/>
    <w:unhideWhenUsed/>
    <w:rsid w:val="0075471B"/>
    <w:pPr>
      <w:tabs>
        <w:tab w:val="left" w:pos="1276"/>
        <w:tab w:val="right" w:leader="dot" w:pos="9356"/>
      </w:tabs>
      <w:ind w:left="403"/>
    </w:pPr>
    <w:rPr>
      <w:i/>
      <w:noProof/>
    </w:rPr>
  </w:style>
  <w:style w:type="character" w:styleId="afd">
    <w:name w:val="Hyperlink"/>
    <w:basedOn w:val="a3"/>
    <w:uiPriority w:val="99"/>
    <w:unhideWhenUsed/>
    <w:rsid w:val="009540AB"/>
    <w:rPr>
      <w:color w:val="0000FF" w:themeColor="hyperlink"/>
      <w:u w:val="single"/>
    </w:rPr>
  </w:style>
  <w:style w:type="paragraph" w:styleId="afe">
    <w:name w:val="Normal (Web)"/>
    <w:basedOn w:val="a1"/>
    <w:uiPriority w:val="99"/>
    <w:unhideWhenUsed/>
    <w:rsid w:val="00DE438F"/>
    <w:pPr>
      <w:spacing w:before="100" w:beforeAutospacing="1" w:after="100" w:afterAutospacing="1"/>
    </w:pPr>
    <w:rPr>
      <w:rFonts w:eastAsiaTheme="minorEastAsia" w:cs="Times New Roman"/>
      <w:szCs w:val="24"/>
      <w:lang w:val="en-GB" w:eastAsia="en-GB"/>
    </w:rPr>
  </w:style>
  <w:style w:type="table" w:customStyle="1" w:styleId="LightGrid-Accent14">
    <w:name w:val="Light Grid - Accent 14"/>
    <w:basedOn w:val="a4"/>
    <w:uiPriority w:val="62"/>
    <w:rsid w:val="00F55136"/>
    <w:pPr>
      <w:spacing w:after="0" w:line="240" w:lineRule="auto"/>
    </w:pPr>
    <w:tblPr>
      <w:tblStyleRowBandSize w:val="1"/>
      <w:tblStyleColBandSize w:val="1"/>
      <w:tblBorders>
        <w:top w:val="single" w:sz="8" w:space="0" w:color="2BB673" w:themeColor="accent1"/>
        <w:left w:val="single" w:sz="8" w:space="0" w:color="2BB673" w:themeColor="accent1"/>
        <w:bottom w:val="single" w:sz="8" w:space="0" w:color="2BB673" w:themeColor="accent1"/>
        <w:right w:val="single" w:sz="8" w:space="0" w:color="2BB673" w:themeColor="accent1"/>
        <w:insideH w:val="single" w:sz="8" w:space="0" w:color="2BB673" w:themeColor="accent1"/>
        <w:insideV w:val="single" w:sz="8" w:space="0" w:color="2BB67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18" w:space="0" w:color="2BB673" w:themeColor="accent1"/>
          <w:right w:val="single" w:sz="8" w:space="0" w:color="2BB673" w:themeColor="accent1"/>
          <w:insideH w:val="nil"/>
          <w:insideV w:val="single" w:sz="8" w:space="0" w:color="2BB67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  <w:insideH w:val="nil"/>
          <w:insideV w:val="single" w:sz="8" w:space="0" w:color="2BB67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</w:tcBorders>
      </w:tcPr>
    </w:tblStylePr>
    <w:tblStylePr w:type="band1Vert"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</w:tcBorders>
        <w:shd w:val="clear" w:color="auto" w:fill="C5F1DC" w:themeFill="accent1" w:themeFillTint="3F"/>
      </w:tcPr>
    </w:tblStylePr>
    <w:tblStylePr w:type="band1Horz"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  <w:insideV w:val="single" w:sz="8" w:space="0" w:color="2BB673" w:themeColor="accent1"/>
        </w:tcBorders>
        <w:shd w:val="clear" w:color="auto" w:fill="C5F1DC" w:themeFill="accent1" w:themeFillTint="3F"/>
      </w:tcPr>
    </w:tblStylePr>
    <w:tblStylePr w:type="band2Horz">
      <w:tblPr/>
      <w:tcPr>
        <w:tcBorders>
          <w:top w:val="single" w:sz="8" w:space="0" w:color="2BB673" w:themeColor="accent1"/>
          <w:left w:val="single" w:sz="8" w:space="0" w:color="2BB673" w:themeColor="accent1"/>
          <w:bottom w:val="single" w:sz="8" w:space="0" w:color="2BB673" w:themeColor="accent1"/>
          <w:right w:val="single" w:sz="8" w:space="0" w:color="2BB673" w:themeColor="accent1"/>
          <w:insideV w:val="single" w:sz="8" w:space="0" w:color="2BB673" w:themeColor="accent1"/>
        </w:tcBorders>
      </w:tcPr>
    </w:tblStylePr>
  </w:style>
  <w:style w:type="table" w:styleId="2-6">
    <w:name w:val="Medium Shading 2 Accent 6"/>
    <w:basedOn w:val="a4"/>
    <w:uiPriority w:val="64"/>
    <w:rsid w:val="00F5513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5B3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Shading Accent 1"/>
    <w:basedOn w:val="a4"/>
    <w:uiPriority w:val="71"/>
    <w:rsid w:val="00F5513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14042" w:themeColor="accent2"/>
        <w:left w:val="single" w:sz="4" w:space="0" w:color="2BB673" w:themeColor="accent1"/>
        <w:bottom w:val="single" w:sz="4" w:space="0" w:color="2BB673" w:themeColor="accent1"/>
        <w:right w:val="single" w:sz="4" w:space="0" w:color="2BB67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9F1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1404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6D4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6D44" w:themeColor="accent1" w:themeShade="99"/>
          <w:insideV w:val="nil"/>
        </w:tcBorders>
        <w:shd w:val="clear" w:color="auto" w:fill="196D4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6D44" w:themeFill="accent1" w:themeFillShade="99"/>
      </w:tcPr>
    </w:tblStylePr>
    <w:tblStylePr w:type="band1Vert">
      <w:tblPr/>
      <w:tcPr>
        <w:shd w:val="clear" w:color="auto" w:fill="A2E9C7" w:themeFill="accent1" w:themeFillTint="66"/>
      </w:tcPr>
    </w:tblStylePr>
    <w:tblStylePr w:type="band1Horz">
      <w:tblPr/>
      <w:tcPr>
        <w:shd w:val="clear" w:color="auto" w:fill="8CE4B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">
    <w:name w:val="Colorful Grid Accent 6"/>
    <w:basedOn w:val="a4"/>
    <w:uiPriority w:val="73"/>
    <w:rsid w:val="00F5513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F0D7" w:themeFill="accent6" w:themeFillTint="33"/>
    </w:tcPr>
    <w:tblStylePr w:type="firstRow">
      <w:rPr>
        <w:b/>
        <w:bCs/>
      </w:rPr>
      <w:tblPr/>
      <w:tcPr>
        <w:shd w:val="clear" w:color="auto" w:fill="7DE1B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E1B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F432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F432A" w:themeFill="accent6" w:themeFillShade="BF"/>
      </w:tcPr>
    </w:tblStylePr>
    <w:tblStylePr w:type="band1Vert">
      <w:tblPr/>
      <w:tcPr>
        <w:shd w:val="clear" w:color="auto" w:fill="5DD99D" w:themeFill="accent6" w:themeFillTint="7F"/>
      </w:tcPr>
    </w:tblStylePr>
    <w:tblStylePr w:type="band1Horz">
      <w:tblPr/>
      <w:tcPr>
        <w:shd w:val="clear" w:color="auto" w:fill="5DD99D" w:themeFill="accent6" w:themeFillTint="7F"/>
      </w:tcPr>
    </w:tblStylePr>
  </w:style>
  <w:style w:type="table" w:styleId="1-3">
    <w:name w:val="Medium Shading 1 Accent 3"/>
    <w:basedOn w:val="a4"/>
    <w:uiPriority w:val="63"/>
    <w:rsid w:val="00E64872"/>
    <w:pPr>
      <w:spacing w:after="0" w:line="240" w:lineRule="auto"/>
    </w:pPr>
    <w:tblPr>
      <w:tblStyleRowBandSize w:val="1"/>
      <w:tblStyleColBandSize w:val="1"/>
      <w:tblBorders>
        <w:top w:val="single" w:sz="8" w:space="0" w:color="00C5C5" w:themeColor="accent3" w:themeTint="BF"/>
        <w:left w:val="single" w:sz="8" w:space="0" w:color="00C5C5" w:themeColor="accent3" w:themeTint="BF"/>
        <w:bottom w:val="single" w:sz="8" w:space="0" w:color="00C5C5" w:themeColor="accent3" w:themeTint="BF"/>
        <w:right w:val="single" w:sz="8" w:space="0" w:color="00C5C5" w:themeColor="accent3" w:themeTint="BF"/>
        <w:insideH w:val="single" w:sz="8" w:space="0" w:color="00C5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C5C5" w:themeColor="accent3" w:themeTint="BF"/>
          <w:left w:val="single" w:sz="8" w:space="0" w:color="00C5C5" w:themeColor="accent3" w:themeTint="BF"/>
          <w:bottom w:val="single" w:sz="8" w:space="0" w:color="00C5C5" w:themeColor="accent3" w:themeTint="BF"/>
          <w:right w:val="single" w:sz="8" w:space="0" w:color="00C5C5" w:themeColor="accent3" w:themeTint="BF"/>
          <w:insideH w:val="nil"/>
          <w:insideV w:val="nil"/>
        </w:tcBorders>
        <w:shd w:val="clear" w:color="auto" w:fill="005D5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5C5" w:themeColor="accent3" w:themeTint="BF"/>
          <w:left w:val="single" w:sz="8" w:space="0" w:color="00C5C5" w:themeColor="accent3" w:themeTint="BF"/>
          <w:bottom w:val="single" w:sz="8" w:space="0" w:color="00C5C5" w:themeColor="accent3" w:themeTint="BF"/>
          <w:right w:val="single" w:sz="8" w:space="0" w:color="00C5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F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7F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2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1"/>
    <w:link w:val="aff"/>
    <w:uiPriority w:val="34"/>
    <w:qFormat/>
    <w:rsid w:val="00164E09"/>
    <w:pPr>
      <w:ind w:left="720"/>
      <w:contextualSpacing/>
    </w:pPr>
  </w:style>
  <w:style w:type="paragraph" w:styleId="24">
    <w:name w:val="Body Text Indent 2"/>
    <w:basedOn w:val="a1"/>
    <w:link w:val="25"/>
    <w:unhideWhenUsed/>
    <w:rsid w:val="006B7FCE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6B7FCE"/>
    <w:rPr>
      <w:sz w:val="20"/>
    </w:rPr>
  </w:style>
  <w:style w:type="character" w:styleId="aff0">
    <w:name w:val="page number"/>
    <w:basedOn w:val="a3"/>
    <w:rsid w:val="006B7FCE"/>
  </w:style>
  <w:style w:type="paragraph" w:styleId="aff1">
    <w:name w:val="Body Text Indent"/>
    <w:basedOn w:val="a1"/>
    <w:link w:val="aff2"/>
    <w:rsid w:val="006B7FCE"/>
    <w:pPr>
      <w:spacing w:after="200"/>
      <w:ind w:left="2138" w:hanging="1418"/>
    </w:pPr>
    <w:rPr>
      <w:rFonts w:ascii="Calibri" w:eastAsia="Times New Roman" w:hAnsi="Calibri" w:cs="Times New Roman"/>
      <w:sz w:val="22"/>
      <w:lang w:val="en-GB" w:eastAsia="en-GB"/>
    </w:rPr>
  </w:style>
  <w:style w:type="character" w:customStyle="1" w:styleId="aff2">
    <w:name w:val="Основной текст с отступом Знак"/>
    <w:basedOn w:val="a3"/>
    <w:link w:val="aff1"/>
    <w:rsid w:val="006B7FCE"/>
    <w:rPr>
      <w:rFonts w:ascii="Calibri" w:eastAsia="Times New Roman" w:hAnsi="Calibri" w:cs="Times New Roman"/>
      <w:lang w:val="en-GB" w:eastAsia="en-GB"/>
    </w:rPr>
  </w:style>
  <w:style w:type="paragraph" w:customStyle="1" w:styleId="DocNumber">
    <w:name w:val="DocNumber"/>
    <w:basedOn w:val="a1"/>
    <w:rsid w:val="006B7FCE"/>
    <w:pPr>
      <w:spacing w:after="200"/>
      <w:jc w:val="center"/>
    </w:pPr>
    <w:rPr>
      <w:rFonts w:ascii="Calibri" w:eastAsia="Times New Roman" w:hAnsi="Calibri" w:cs="Times New Roman"/>
      <w:b/>
      <w:sz w:val="28"/>
      <w:lang w:val="en-US" w:eastAsia="en-GB"/>
    </w:rPr>
  </w:style>
  <w:style w:type="paragraph" w:customStyle="1" w:styleId="DocTitle">
    <w:name w:val="DocTitle"/>
    <w:basedOn w:val="a1"/>
    <w:rsid w:val="006B7FCE"/>
    <w:pPr>
      <w:spacing w:after="200"/>
      <w:jc w:val="center"/>
    </w:pPr>
    <w:rPr>
      <w:rFonts w:ascii="Calibri" w:eastAsia="Times New Roman" w:hAnsi="Calibri" w:cs="Times New Roman"/>
      <w:b/>
      <w:sz w:val="36"/>
      <w:lang w:val="en-US" w:eastAsia="en-GB"/>
    </w:rPr>
  </w:style>
  <w:style w:type="paragraph" w:customStyle="1" w:styleId="winj10">
    <w:name w:val="winj10"/>
    <w:basedOn w:val="a1"/>
    <w:rsid w:val="006B7FCE"/>
    <w:pPr>
      <w:spacing w:after="200"/>
    </w:pPr>
    <w:rPr>
      <w:rFonts w:ascii="Courier" w:eastAsia="Times New Roman" w:hAnsi="Courier" w:cs="Times New Roman"/>
      <w:sz w:val="22"/>
      <w:lang w:val="en-US" w:eastAsia="en-GB"/>
    </w:rPr>
  </w:style>
  <w:style w:type="character" w:styleId="aff3">
    <w:name w:val="FollowedHyperlink"/>
    <w:rsid w:val="006B7FCE"/>
    <w:rPr>
      <w:color w:val="800080"/>
      <w:u w:val="single"/>
    </w:rPr>
  </w:style>
  <w:style w:type="paragraph" w:styleId="aff4">
    <w:name w:val="Document Map"/>
    <w:basedOn w:val="a1"/>
    <w:link w:val="aff5"/>
    <w:semiHidden/>
    <w:rsid w:val="006B7FCE"/>
    <w:pPr>
      <w:shd w:val="clear" w:color="auto" w:fill="000080"/>
      <w:spacing w:after="200"/>
    </w:pPr>
    <w:rPr>
      <w:rFonts w:ascii="Tahoma" w:eastAsia="Times New Roman" w:hAnsi="Tahoma" w:cs="Tahoma"/>
      <w:lang w:val="en-GB" w:eastAsia="en-GB"/>
    </w:rPr>
  </w:style>
  <w:style w:type="character" w:customStyle="1" w:styleId="aff5">
    <w:name w:val="Схема документа Знак"/>
    <w:basedOn w:val="a3"/>
    <w:link w:val="aff4"/>
    <w:semiHidden/>
    <w:rsid w:val="006B7FCE"/>
    <w:rPr>
      <w:rFonts w:ascii="Tahoma" w:eastAsia="Times New Roman" w:hAnsi="Tahoma" w:cs="Tahoma"/>
      <w:sz w:val="20"/>
      <w:shd w:val="clear" w:color="auto" w:fill="000080"/>
      <w:lang w:val="en-GB" w:eastAsia="en-GB"/>
    </w:rPr>
  </w:style>
  <w:style w:type="character" w:styleId="aff6">
    <w:name w:val="annotation reference"/>
    <w:rsid w:val="006B7FCE"/>
    <w:rPr>
      <w:sz w:val="16"/>
      <w:szCs w:val="16"/>
    </w:rPr>
  </w:style>
  <w:style w:type="paragraph" w:styleId="aff7">
    <w:name w:val="annotation text"/>
    <w:basedOn w:val="a1"/>
    <w:link w:val="aff8"/>
    <w:rsid w:val="006B7FCE"/>
    <w:pPr>
      <w:spacing w:after="200"/>
    </w:pPr>
    <w:rPr>
      <w:rFonts w:ascii="Calibri" w:eastAsia="Times New Roman" w:hAnsi="Calibri" w:cs="Times New Roman"/>
      <w:lang w:val="en-GB" w:eastAsia="en-GB"/>
    </w:rPr>
  </w:style>
  <w:style w:type="character" w:customStyle="1" w:styleId="aff8">
    <w:name w:val="Текст примечания Знак"/>
    <w:basedOn w:val="a3"/>
    <w:link w:val="aff7"/>
    <w:rsid w:val="006B7FCE"/>
    <w:rPr>
      <w:rFonts w:ascii="Calibri" w:eastAsia="Times New Roman" w:hAnsi="Calibri" w:cs="Times New Roman"/>
      <w:sz w:val="20"/>
      <w:lang w:val="en-GB" w:eastAsia="en-GB"/>
    </w:rPr>
  </w:style>
  <w:style w:type="paragraph" w:styleId="aff9">
    <w:name w:val="annotation subject"/>
    <w:basedOn w:val="aff7"/>
    <w:next w:val="aff7"/>
    <w:link w:val="affa"/>
    <w:rsid w:val="006B7FCE"/>
    <w:rPr>
      <w:b/>
      <w:bCs/>
    </w:rPr>
  </w:style>
  <w:style w:type="character" w:customStyle="1" w:styleId="affa">
    <w:name w:val="Тема примечания Знак"/>
    <w:basedOn w:val="aff8"/>
    <w:link w:val="aff9"/>
    <w:rsid w:val="006B7FCE"/>
    <w:rPr>
      <w:rFonts w:ascii="Calibri" w:eastAsia="Times New Roman" w:hAnsi="Calibri" w:cs="Times New Roman"/>
      <w:b/>
      <w:bCs/>
      <w:sz w:val="20"/>
      <w:lang w:val="en-GB" w:eastAsia="en-GB"/>
    </w:rPr>
  </w:style>
  <w:style w:type="paragraph" w:styleId="affb">
    <w:name w:val="Revision"/>
    <w:hidden/>
    <w:uiPriority w:val="99"/>
    <w:semiHidden/>
    <w:rsid w:val="006B7FCE"/>
    <w:rPr>
      <w:rFonts w:ascii="Calibri" w:eastAsia="Times New Roman" w:hAnsi="Calibri" w:cs="Times New Roman"/>
      <w:sz w:val="24"/>
      <w:lang w:val="en-GB"/>
    </w:rPr>
  </w:style>
  <w:style w:type="character" w:styleId="affc">
    <w:name w:val="Strong"/>
    <w:rsid w:val="006B7FCE"/>
    <w:rPr>
      <w:b/>
      <w:bCs/>
    </w:rPr>
  </w:style>
  <w:style w:type="character" w:styleId="affd">
    <w:name w:val="Emphasis"/>
    <w:rsid w:val="006B7FCE"/>
    <w:rPr>
      <w:i/>
      <w:iCs/>
    </w:rPr>
  </w:style>
  <w:style w:type="paragraph" w:styleId="affe">
    <w:name w:val="No Spacing"/>
    <w:link w:val="afff"/>
    <w:rsid w:val="006B7FCE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paragraph" w:styleId="26">
    <w:name w:val="Quote"/>
    <w:basedOn w:val="a1"/>
    <w:next w:val="a1"/>
    <w:link w:val="27"/>
    <w:rsid w:val="006B7FCE"/>
    <w:pPr>
      <w:spacing w:after="200"/>
    </w:pPr>
    <w:rPr>
      <w:rFonts w:ascii="Calibri" w:eastAsia="Times New Roman" w:hAnsi="Calibri" w:cs="Times New Roman"/>
      <w:i/>
      <w:iCs/>
      <w:color w:val="000000"/>
      <w:sz w:val="22"/>
      <w:lang w:val="en-GB" w:eastAsia="en-GB"/>
    </w:rPr>
  </w:style>
  <w:style w:type="character" w:customStyle="1" w:styleId="27">
    <w:name w:val="Цитата 2 Знак"/>
    <w:basedOn w:val="a3"/>
    <w:link w:val="26"/>
    <w:rsid w:val="006B7FCE"/>
    <w:rPr>
      <w:rFonts w:ascii="Calibri" w:eastAsia="Times New Roman" w:hAnsi="Calibri" w:cs="Times New Roman"/>
      <w:i/>
      <w:iCs/>
      <w:color w:val="000000"/>
      <w:lang w:val="en-GB" w:eastAsia="en-GB"/>
    </w:rPr>
  </w:style>
  <w:style w:type="paragraph" w:styleId="afff0">
    <w:name w:val="Intense Quote"/>
    <w:basedOn w:val="a1"/>
    <w:next w:val="a1"/>
    <w:link w:val="afff1"/>
    <w:rsid w:val="006B7FCE"/>
    <w:pPr>
      <w:pBdr>
        <w:bottom w:val="single" w:sz="4" w:space="4" w:color="2DA2BF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2DA2BF"/>
      <w:sz w:val="22"/>
      <w:lang w:val="en-GB" w:eastAsia="en-GB"/>
    </w:rPr>
  </w:style>
  <w:style w:type="character" w:customStyle="1" w:styleId="afff1">
    <w:name w:val="Выделенная цитата Знак"/>
    <w:basedOn w:val="a3"/>
    <w:link w:val="afff0"/>
    <w:rsid w:val="006B7FCE"/>
    <w:rPr>
      <w:rFonts w:ascii="Calibri" w:eastAsia="Times New Roman" w:hAnsi="Calibri" w:cs="Times New Roman"/>
      <w:b/>
      <w:bCs/>
      <w:i/>
      <w:iCs/>
      <w:color w:val="2DA2BF"/>
      <w:lang w:val="en-GB" w:eastAsia="en-GB"/>
    </w:rPr>
  </w:style>
  <w:style w:type="character" w:styleId="afff2">
    <w:name w:val="Subtle Emphasis"/>
    <w:rsid w:val="006B7FCE"/>
    <w:rPr>
      <w:i/>
      <w:iCs/>
      <w:color w:val="808080"/>
    </w:rPr>
  </w:style>
  <w:style w:type="character" w:styleId="afff3">
    <w:name w:val="Intense Emphasis"/>
    <w:rsid w:val="006B7FCE"/>
    <w:rPr>
      <w:b/>
      <w:bCs/>
      <w:i/>
      <w:iCs/>
      <w:color w:val="2DA2BF"/>
    </w:rPr>
  </w:style>
  <w:style w:type="character" w:styleId="afff4">
    <w:name w:val="Subtle Reference"/>
    <w:rsid w:val="006B7FCE"/>
    <w:rPr>
      <w:smallCaps/>
      <w:color w:val="DA1F28"/>
      <w:u w:val="single"/>
    </w:rPr>
  </w:style>
  <w:style w:type="character" w:styleId="afff5">
    <w:name w:val="Intense Reference"/>
    <w:rsid w:val="006B7FCE"/>
    <w:rPr>
      <w:b/>
      <w:bCs/>
      <w:smallCaps/>
      <w:color w:val="DA1F28"/>
      <w:spacing w:val="5"/>
      <w:u w:val="single"/>
    </w:rPr>
  </w:style>
  <w:style w:type="character" w:styleId="afff6">
    <w:name w:val="Book Title"/>
    <w:rsid w:val="006B7FCE"/>
    <w:rPr>
      <w:b/>
      <w:bCs/>
      <w:smallCaps/>
      <w:spacing w:val="5"/>
    </w:rPr>
  </w:style>
  <w:style w:type="table" w:styleId="3-5">
    <w:name w:val="Medium Grid 3 Accent 5"/>
    <w:basedOn w:val="a4"/>
    <w:uiPriority w:val="69"/>
    <w:rsid w:val="00B0677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F4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2D6E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2D6E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2D6E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2D6E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EAF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EAF1" w:themeFill="accent5" w:themeFillTint="7F"/>
      </w:tcPr>
    </w:tblStylePr>
  </w:style>
  <w:style w:type="numbering" w:customStyle="1" w:styleId="NoList1">
    <w:name w:val="No List1"/>
    <w:next w:val="a5"/>
    <w:uiPriority w:val="99"/>
    <w:semiHidden/>
    <w:unhideWhenUsed/>
    <w:rsid w:val="0002708E"/>
  </w:style>
  <w:style w:type="table" w:customStyle="1" w:styleId="WB2">
    <w:name w:val="WB2"/>
    <w:basedOn w:val="a4"/>
    <w:uiPriority w:val="99"/>
    <w:rsid w:val="0002708E"/>
    <w:pPr>
      <w:spacing w:after="0" w:line="240" w:lineRule="auto"/>
    </w:pPr>
    <w:rPr>
      <w:lang w:val="en-US"/>
    </w:rPr>
    <w:tblPr/>
  </w:style>
  <w:style w:type="table" w:customStyle="1" w:styleId="WB">
    <w:name w:val="WB"/>
    <w:basedOn w:val="af5"/>
    <w:uiPriority w:val="99"/>
    <w:rsid w:val="0002708E"/>
    <w:rPr>
      <w:rFonts w:ascii="Times New Roman" w:hAnsi="Times New Roman"/>
      <w:lang w:val="en-US"/>
    </w:rPr>
    <w:tblPr>
      <w:tblBorders>
        <w:top w:val="double" w:sz="4" w:space="0" w:color="000000"/>
        <w:left w:val="double" w:sz="4" w:space="0" w:color="000000"/>
        <w:bottom w:val="double" w:sz="4" w:space="0" w:color="000000"/>
        <w:right w:val="double" w:sz="4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FFFFFF"/>
    </w:tcPr>
  </w:style>
  <w:style w:type="table" w:customStyle="1" w:styleId="TableGrid1">
    <w:name w:val="Table Grid1"/>
    <w:basedOn w:val="a4"/>
    <w:next w:val="af5"/>
    <w:rsid w:val="0002708E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a1"/>
    <w:next w:val="a1"/>
    <w:rsid w:val="0002708E"/>
    <w:pPr>
      <w:keepNext/>
      <w:keepLines/>
      <w:spacing w:before="480" w:after="240"/>
      <w:outlineLvl w:val="0"/>
    </w:pPr>
    <w:rPr>
      <w:rFonts w:ascii="Arial" w:eastAsia="Times New Roman" w:hAnsi="Arial" w:cs="Arial"/>
      <w:b/>
      <w:bCs/>
      <w:color w:val="2BB673"/>
      <w:sz w:val="28"/>
      <w:szCs w:val="28"/>
    </w:rPr>
  </w:style>
  <w:style w:type="paragraph" w:customStyle="1" w:styleId="Heading21">
    <w:name w:val="Heading 21"/>
    <w:basedOn w:val="a1"/>
    <w:next w:val="a1"/>
    <w:unhideWhenUsed/>
    <w:rsid w:val="0002708E"/>
    <w:pPr>
      <w:keepNext/>
      <w:keepLines/>
      <w:spacing w:before="240" w:after="200"/>
      <w:outlineLvl w:val="1"/>
    </w:pPr>
    <w:rPr>
      <w:rFonts w:ascii="Arial" w:eastAsia="Times New Roman" w:hAnsi="Arial" w:cs="Arial"/>
      <w:b/>
      <w:bCs/>
      <w:color w:val="2BB673"/>
      <w:szCs w:val="26"/>
    </w:rPr>
  </w:style>
  <w:style w:type="paragraph" w:customStyle="1" w:styleId="Heading31">
    <w:name w:val="Heading 31"/>
    <w:basedOn w:val="a1"/>
    <w:next w:val="a1"/>
    <w:unhideWhenUsed/>
    <w:rsid w:val="0002708E"/>
    <w:pPr>
      <w:keepNext/>
      <w:keepLines/>
      <w:outlineLvl w:val="2"/>
    </w:pPr>
    <w:rPr>
      <w:rFonts w:ascii="Arial" w:eastAsia="Times New Roman" w:hAnsi="Arial" w:cs="Arial"/>
      <w:b/>
      <w:bCs/>
    </w:rPr>
  </w:style>
  <w:style w:type="paragraph" w:customStyle="1" w:styleId="Heading41">
    <w:name w:val="Heading 41"/>
    <w:basedOn w:val="a1"/>
    <w:next w:val="a1"/>
    <w:rsid w:val="0002708E"/>
    <w:pPr>
      <w:keepNext/>
      <w:keepLines/>
      <w:spacing w:before="200"/>
      <w:ind w:left="864" w:hanging="864"/>
      <w:outlineLvl w:val="3"/>
    </w:pPr>
    <w:rPr>
      <w:rFonts w:ascii="Arial" w:eastAsia="Times New Roman" w:hAnsi="Arial" w:cs="Arial"/>
      <w:b/>
      <w:bCs/>
      <w:i/>
      <w:iCs/>
      <w:color w:val="2BB673"/>
    </w:rPr>
  </w:style>
  <w:style w:type="paragraph" w:customStyle="1" w:styleId="Heading51">
    <w:name w:val="Heading 51"/>
    <w:basedOn w:val="a1"/>
    <w:next w:val="a1"/>
    <w:unhideWhenUsed/>
    <w:rsid w:val="0002708E"/>
    <w:pPr>
      <w:keepNext/>
      <w:keepLines/>
      <w:spacing w:before="200"/>
      <w:ind w:left="1008" w:hanging="1008"/>
      <w:outlineLvl w:val="4"/>
    </w:pPr>
    <w:rPr>
      <w:rFonts w:ascii="Arial" w:eastAsia="Times New Roman" w:hAnsi="Arial" w:cs="Arial"/>
      <w:color w:val="155A39"/>
    </w:rPr>
  </w:style>
  <w:style w:type="paragraph" w:customStyle="1" w:styleId="Heading61">
    <w:name w:val="Heading 61"/>
    <w:basedOn w:val="a1"/>
    <w:next w:val="a1"/>
    <w:unhideWhenUsed/>
    <w:rsid w:val="0002708E"/>
    <w:pPr>
      <w:keepNext/>
      <w:keepLines/>
      <w:spacing w:before="200"/>
      <w:ind w:left="1152" w:hanging="1152"/>
      <w:outlineLvl w:val="5"/>
    </w:pPr>
    <w:rPr>
      <w:rFonts w:ascii="Arial" w:eastAsia="Times New Roman" w:hAnsi="Arial" w:cs="Arial"/>
      <w:i/>
      <w:iCs/>
      <w:color w:val="155A39"/>
    </w:rPr>
  </w:style>
  <w:style w:type="paragraph" w:customStyle="1" w:styleId="Heading71">
    <w:name w:val="Heading 71"/>
    <w:basedOn w:val="a1"/>
    <w:next w:val="a1"/>
    <w:unhideWhenUsed/>
    <w:rsid w:val="0002708E"/>
    <w:pPr>
      <w:keepNext/>
      <w:keepLines/>
      <w:spacing w:before="200"/>
      <w:ind w:left="1296" w:hanging="1296"/>
      <w:outlineLvl w:val="6"/>
    </w:pPr>
    <w:rPr>
      <w:rFonts w:ascii="Arial" w:eastAsia="Times New Roman" w:hAnsi="Arial" w:cs="Arial"/>
      <w:i/>
      <w:iCs/>
      <w:color w:val="404040"/>
    </w:rPr>
  </w:style>
  <w:style w:type="paragraph" w:customStyle="1" w:styleId="Heading81">
    <w:name w:val="Heading 81"/>
    <w:basedOn w:val="a1"/>
    <w:next w:val="a1"/>
    <w:unhideWhenUsed/>
    <w:rsid w:val="0002708E"/>
    <w:pPr>
      <w:keepNext/>
      <w:keepLines/>
      <w:spacing w:before="200"/>
      <w:ind w:left="1440" w:hanging="1440"/>
      <w:outlineLvl w:val="7"/>
    </w:pPr>
    <w:rPr>
      <w:rFonts w:ascii="Arial" w:eastAsia="Times New Roman" w:hAnsi="Arial" w:cs="Arial"/>
      <w:color w:val="404040"/>
      <w:szCs w:val="20"/>
    </w:rPr>
  </w:style>
  <w:style w:type="paragraph" w:customStyle="1" w:styleId="Heading91">
    <w:name w:val="Heading 91"/>
    <w:basedOn w:val="a1"/>
    <w:next w:val="a1"/>
    <w:unhideWhenUsed/>
    <w:rsid w:val="0002708E"/>
    <w:pPr>
      <w:keepNext/>
      <w:keepLines/>
      <w:spacing w:before="200"/>
      <w:ind w:left="1584" w:hanging="1584"/>
      <w:outlineLvl w:val="8"/>
    </w:pPr>
    <w:rPr>
      <w:rFonts w:ascii="Arial" w:eastAsia="Times New Roman" w:hAnsi="Arial" w:cs="Arial"/>
      <w:i/>
      <w:iCs/>
      <w:color w:val="404040"/>
      <w:szCs w:val="20"/>
    </w:rPr>
  </w:style>
  <w:style w:type="numbering" w:customStyle="1" w:styleId="NoList11">
    <w:name w:val="No List11"/>
    <w:next w:val="a5"/>
    <w:uiPriority w:val="99"/>
    <w:semiHidden/>
    <w:unhideWhenUsed/>
    <w:rsid w:val="0002708E"/>
  </w:style>
  <w:style w:type="paragraph" w:customStyle="1" w:styleId="Title1">
    <w:name w:val="Title1"/>
    <w:basedOn w:val="a1"/>
    <w:next w:val="a1"/>
    <w:rsid w:val="0002708E"/>
    <w:pPr>
      <w:contextualSpacing/>
    </w:pPr>
    <w:rPr>
      <w:rFonts w:ascii="Arial" w:eastAsia="Times New Roman" w:hAnsi="Arial" w:cs="Arial"/>
      <w:b/>
      <w:color w:val="FFFFFF"/>
      <w:spacing w:val="5"/>
      <w:kern w:val="28"/>
      <w:sz w:val="50"/>
      <w:szCs w:val="52"/>
    </w:rPr>
  </w:style>
  <w:style w:type="paragraph" w:customStyle="1" w:styleId="Subtitle1">
    <w:name w:val="Subtitle1"/>
    <w:basedOn w:val="a1"/>
    <w:next w:val="a1"/>
    <w:rsid w:val="0002708E"/>
    <w:pPr>
      <w:numPr>
        <w:ilvl w:val="1"/>
      </w:numPr>
      <w:spacing w:before="320"/>
    </w:pPr>
    <w:rPr>
      <w:rFonts w:ascii="Arial" w:eastAsia="Times New Roman" w:hAnsi="Arial" w:cs="Arial"/>
      <w:iCs/>
      <w:color w:val="FFFFFF"/>
      <w:spacing w:val="15"/>
      <w:sz w:val="32"/>
      <w:szCs w:val="24"/>
    </w:rPr>
  </w:style>
  <w:style w:type="table" w:customStyle="1" w:styleId="CarbonLimitsTable1">
    <w:name w:val="Carbon Limits Table1"/>
    <w:basedOn w:val="a4"/>
    <w:uiPriority w:val="99"/>
    <w:rsid w:val="0002708E"/>
    <w:pPr>
      <w:spacing w:after="0" w:line="240" w:lineRule="auto"/>
    </w:pPr>
    <w:tblPr>
      <w:tblBorders>
        <w:bottom w:val="single" w:sz="4" w:space="0" w:color="939598"/>
        <w:insideH w:val="single" w:sz="4" w:space="0" w:color="939598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8" w:space="0" w:color="2BB673"/>
        </w:tcBorders>
      </w:tcPr>
    </w:tblStylePr>
  </w:style>
  <w:style w:type="paragraph" w:customStyle="1" w:styleId="TOCHeading1">
    <w:name w:val="TOC Heading1"/>
    <w:basedOn w:val="1"/>
    <w:next w:val="a1"/>
    <w:unhideWhenUsed/>
    <w:rsid w:val="0002708E"/>
    <w:pPr>
      <w:numPr>
        <w:numId w:val="0"/>
      </w:numPr>
      <w:spacing w:after="0"/>
    </w:pPr>
    <w:rPr>
      <w:rFonts w:ascii="Arial" w:eastAsia="Times New Roman" w:hAnsi="Arial" w:cs="Arial"/>
      <w:lang w:val="en-GB"/>
    </w:rPr>
  </w:style>
  <w:style w:type="character" w:customStyle="1" w:styleId="Hyperlink1">
    <w:name w:val="Hyperlink1"/>
    <w:basedOn w:val="a3"/>
    <w:uiPriority w:val="99"/>
    <w:unhideWhenUsed/>
    <w:rsid w:val="0002708E"/>
    <w:rPr>
      <w:color w:val="0000FF"/>
      <w:u w:val="single"/>
    </w:rPr>
  </w:style>
  <w:style w:type="paragraph" w:customStyle="1" w:styleId="NormalWeb1">
    <w:name w:val="Normal (Web)1"/>
    <w:basedOn w:val="a1"/>
    <w:next w:val="afe"/>
    <w:uiPriority w:val="99"/>
    <w:semiHidden/>
    <w:unhideWhenUsed/>
    <w:rsid w:val="0002708E"/>
    <w:pPr>
      <w:spacing w:before="100" w:beforeAutospacing="1" w:after="100" w:afterAutospacing="1"/>
    </w:pPr>
    <w:rPr>
      <w:rFonts w:eastAsia="Times New Roman" w:cs="Times New Roman"/>
      <w:szCs w:val="24"/>
      <w:lang w:val="en-GB" w:eastAsia="en-GB"/>
    </w:rPr>
  </w:style>
  <w:style w:type="table" w:customStyle="1" w:styleId="LightGrid-Accent11">
    <w:name w:val="Light Grid - Accent 11"/>
    <w:basedOn w:val="a4"/>
    <w:next w:val="LightGrid-Accent14"/>
    <w:uiPriority w:val="62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2BB673"/>
        <w:left w:val="single" w:sz="8" w:space="0" w:color="2BB673"/>
        <w:bottom w:val="single" w:sz="8" w:space="0" w:color="2BB673"/>
        <w:right w:val="single" w:sz="8" w:space="0" w:color="2BB673"/>
        <w:insideH w:val="single" w:sz="8" w:space="0" w:color="2BB673"/>
        <w:insideV w:val="single" w:sz="8" w:space="0" w:color="2BB673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1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double" w:sz="6" w:space="0" w:color="2BB673"/>
          <w:left w:val="single" w:sz="8" w:space="0" w:color="2BB673"/>
          <w:bottom w:val="single" w:sz="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firstCol">
      <w:rPr>
        <w:rFonts w:ascii="Arial" w:eastAsia="Times New Roman" w:hAnsi="Arial" w:cs="Arial"/>
        <w:b/>
        <w:bCs/>
      </w:rPr>
    </w:tblStylePr>
    <w:tblStylePr w:type="lastCol"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</w:tcPr>
    </w:tblStylePr>
    <w:tblStylePr w:type="band1Vert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  <w:shd w:val="clear" w:color="auto" w:fill="C5F1DC"/>
      </w:tcPr>
    </w:tblStylePr>
    <w:tblStylePr w:type="band1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  <w:shd w:val="clear" w:color="auto" w:fill="C5F1DC"/>
      </w:tcPr>
    </w:tblStylePr>
    <w:tblStylePr w:type="band2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</w:tcPr>
    </w:tblStylePr>
  </w:style>
  <w:style w:type="table" w:customStyle="1" w:styleId="MediumShading2-Accent61">
    <w:name w:val="Medium Shading 2 - Accent 61"/>
    <w:basedOn w:val="a4"/>
    <w:next w:val="2-6"/>
    <w:uiPriority w:val="64"/>
    <w:rsid w:val="0002708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5B3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1">
    <w:name w:val="Colorful Shading - Accent 11"/>
    <w:basedOn w:val="a4"/>
    <w:next w:val="-1"/>
    <w:uiPriority w:val="71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14042"/>
        <w:left w:val="single" w:sz="4" w:space="0" w:color="2BB673"/>
        <w:bottom w:val="single" w:sz="4" w:space="0" w:color="2BB673"/>
        <w:right w:val="single" w:sz="4" w:space="0" w:color="2BB673"/>
        <w:insideH w:val="single" w:sz="4" w:space="0" w:color="FFFFFF"/>
        <w:insideV w:val="single" w:sz="4" w:space="0" w:color="FFFFFF"/>
      </w:tblBorders>
    </w:tblPr>
    <w:tcPr>
      <w:shd w:val="clear" w:color="auto" w:fill="E8F9F1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140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96D4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96D44"/>
          <w:insideV w:val="nil"/>
        </w:tcBorders>
        <w:shd w:val="clear" w:color="auto" w:fill="196D4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6D44"/>
      </w:tcPr>
    </w:tblStylePr>
    <w:tblStylePr w:type="band1Vert">
      <w:tblPr/>
      <w:tcPr>
        <w:shd w:val="clear" w:color="auto" w:fill="A2E9C7"/>
      </w:tcPr>
    </w:tblStylePr>
    <w:tblStylePr w:type="band1Horz">
      <w:tblPr/>
      <w:tcPr>
        <w:shd w:val="clear" w:color="auto" w:fill="8CE4B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1">
    <w:name w:val="Colorful Grid - Accent 61"/>
    <w:basedOn w:val="a4"/>
    <w:next w:val="-6"/>
    <w:uiPriority w:val="73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EF0D7"/>
    </w:tcPr>
    <w:tblStylePr w:type="firstRow">
      <w:rPr>
        <w:b/>
        <w:bCs/>
      </w:rPr>
      <w:tblPr/>
      <w:tcPr>
        <w:shd w:val="clear" w:color="auto" w:fill="7DE1B0"/>
      </w:tcPr>
    </w:tblStylePr>
    <w:tblStylePr w:type="lastRow">
      <w:rPr>
        <w:b/>
        <w:bCs/>
        <w:color w:val="000000"/>
      </w:rPr>
      <w:tblPr/>
      <w:tcPr>
        <w:shd w:val="clear" w:color="auto" w:fill="7DE1B0"/>
      </w:tcPr>
    </w:tblStylePr>
    <w:tblStylePr w:type="firstCol">
      <w:rPr>
        <w:color w:val="FFFFFF"/>
      </w:rPr>
      <w:tblPr/>
      <w:tcPr>
        <w:shd w:val="clear" w:color="auto" w:fill="0F432A"/>
      </w:tcPr>
    </w:tblStylePr>
    <w:tblStylePr w:type="lastCol">
      <w:rPr>
        <w:color w:val="FFFFFF"/>
      </w:rPr>
      <w:tblPr/>
      <w:tcPr>
        <w:shd w:val="clear" w:color="auto" w:fill="0F432A"/>
      </w:tcPr>
    </w:tblStylePr>
    <w:tblStylePr w:type="band1Vert">
      <w:tblPr/>
      <w:tcPr>
        <w:shd w:val="clear" w:color="auto" w:fill="5DD99D"/>
      </w:tcPr>
    </w:tblStylePr>
    <w:tblStylePr w:type="band1Horz">
      <w:tblPr/>
      <w:tcPr>
        <w:shd w:val="clear" w:color="auto" w:fill="5DD99D"/>
      </w:tcPr>
    </w:tblStylePr>
  </w:style>
  <w:style w:type="table" w:customStyle="1" w:styleId="MediumShading1-Accent31">
    <w:name w:val="Medium Shading 1 - Accent 31"/>
    <w:basedOn w:val="a4"/>
    <w:next w:val="1-3"/>
    <w:uiPriority w:val="63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00C5C5"/>
        <w:left w:val="single" w:sz="8" w:space="0" w:color="00C5C5"/>
        <w:bottom w:val="single" w:sz="8" w:space="0" w:color="00C5C5"/>
        <w:right w:val="single" w:sz="8" w:space="0" w:color="00C5C5"/>
        <w:insideH w:val="single" w:sz="8" w:space="0" w:color="00C5C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  <w:shd w:val="clear" w:color="auto" w:fill="005D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FF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7FF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a4"/>
    <w:next w:val="3-5"/>
    <w:uiPriority w:val="69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4F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2D6E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2D6E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AF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AF1"/>
      </w:tcPr>
    </w:tblStylePr>
  </w:style>
  <w:style w:type="character" w:customStyle="1" w:styleId="TitleChar1">
    <w:name w:val="Title Char1"/>
    <w:basedOn w:val="a3"/>
    <w:uiPriority w:val="10"/>
    <w:rsid w:val="0002708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ubtitleChar1">
    <w:name w:val="Subtitle Char1"/>
    <w:basedOn w:val="a3"/>
    <w:uiPriority w:val="11"/>
    <w:rsid w:val="0002708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Heading1Char1">
    <w:name w:val="Heading 1 Char1"/>
    <w:basedOn w:val="a3"/>
    <w:uiPriority w:val="9"/>
    <w:rsid w:val="000270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basedOn w:val="a3"/>
    <w:rsid w:val="0002708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a3"/>
    <w:uiPriority w:val="9"/>
    <w:semiHidden/>
    <w:rsid w:val="0002708E"/>
    <w:rPr>
      <w:rFonts w:ascii="Cambria" w:eastAsia="Times New Roman" w:hAnsi="Cambria" w:cs="Times New Roman"/>
      <w:b/>
      <w:bCs/>
      <w:color w:val="4F81BD"/>
    </w:rPr>
  </w:style>
  <w:style w:type="character" w:customStyle="1" w:styleId="Heading4Char1">
    <w:name w:val="Heading 4 Char1"/>
    <w:basedOn w:val="a3"/>
    <w:uiPriority w:val="9"/>
    <w:semiHidden/>
    <w:rsid w:val="0002708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1">
    <w:name w:val="Heading 5 Char1"/>
    <w:basedOn w:val="a3"/>
    <w:uiPriority w:val="9"/>
    <w:semiHidden/>
    <w:rsid w:val="0002708E"/>
    <w:rPr>
      <w:rFonts w:ascii="Cambria" w:eastAsia="Times New Roman" w:hAnsi="Cambria" w:cs="Times New Roman"/>
      <w:color w:val="243F60"/>
    </w:rPr>
  </w:style>
  <w:style w:type="character" w:customStyle="1" w:styleId="Heading6Char1">
    <w:name w:val="Heading 6 Char1"/>
    <w:basedOn w:val="a3"/>
    <w:uiPriority w:val="9"/>
    <w:semiHidden/>
    <w:rsid w:val="0002708E"/>
    <w:rPr>
      <w:rFonts w:ascii="Cambria" w:eastAsia="Times New Roman" w:hAnsi="Cambria" w:cs="Times New Roman"/>
      <w:i/>
      <w:iCs/>
      <w:color w:val="243F60"/>
    </w:rPr>
  </w:style>
  <w:style w:type="character" w:customStyle="1" w:styleId="Heading7Char1">
    <w:name w:val="Heading 7 Char1"/>
    <w:basedOn w:val="a3"/>
    <w:uiPriority w:val="9"/>
    <w:semiHidden/>
    <w:rsid w:val="0002708E"/>
    <w:rPr>
      <w:rFonts w:ascii="Cambria" w:eastAsia="Times New Roman" w:hAnsi="Cambria" w:cs="Times New Roman"/>
      <w:i/>
      <w:iCs/>
      <w:color w:val="404040"/>
    </w:rPr>
  </w:style>
  <w:style w:type="character" w:customStyle="1" w:styleId="Heading8Char1">
    <w:name w:val="Heading 8 Char1"/>
    <w:basedOn w:val="a3"/>
    <w:uiPriority w:val="9"/>
    <w:semiHidden/>
    <w:rsid w:val="000270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a3"/>
    <w:uiPriority w:val="9"/>
    <w:semiHidden/>
    <w:rsid w:val="0002708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customStyle="1" w:styleId="LightGrid-Accent12">
    <w:name w:val="Light Grid - Accent 12"/>
    <w:basedOn w:val="a4"/>
    <w:next w:val="LightGrid-Accent14"/>
    <w:uiPriority w:val="62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2-Accent62">
    <w:name w:val="Medium Shading 2 - Accent 62"/>
    <w:basedOn w:val="a4"/>
    <w:next w:val="2-6"/>
    <w:uiPriority w:val="64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2">
    <w:name w:val="Colorful Shading - Accent 12"/>
    <w:basedOn w:val="a4"/>
    <w:next w:val="-1"/>
    <w:uiPriority w:val="71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2">
    <w:name w:val="Colorful Grid - Accent 62"/>
    <w:basedOn w:val="a4"/>
    <w:next w:val="-6"/>
    <w:uiPriority w:val="73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Shading1-Accent32">
    <w:name w:val="Medium Shading 1 - Accent 32"/>
    <w:basedOn w:val="a4"/>
    <w:next w:val="1-3"/>
    <w:uiPriority w:val="63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2">
    <w:name w:val="Medium Grid 3 - Accent 52"/>
    <w:basedOn w:val="a4"/>
    <w:next w:val="3-5"/>
    <w:uiPriority w:val="69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numbering" w:customStyle="1" w:styleId="NoList2">
    <w:name w:val="No List2"/>
    <w:next w:val="a5"/>
    <w:uiPriority w:val="99"/>
    <w:semiHidden/>
    <w:unhideWhenUsed/>
    <w:rsid w:val="0002708E"/>
  </w:style>
  <w:style w:type="table" w:customStyle="1" w:styleId="WB21">
    <w:name w:val="WB21"/>
    <w:basedOn w:val="a4"/>
    <w:uiPriority w:val="99"/>
    <w:rsid w:val="0002708E"/>
    <w:pPr>
      <w:spacing w:after="0" w:line="240" w:lineRule="auto"/>
    </w:pPr>
    <w:rPr>
      <w:lang w:val="en-US"/>
    </w:rPr>
    <w:tblPr/>
  </w:style>
  <w:style w:type="table" w:customStyle="1" w:styleId="WB1">
    <w:name w:val="WB1"/>
    <w:basedOn w:val="af5"/>
    <w:uiPriority w:val="99"/>
    <w:rsid w:val="0002708E"/>
    <w:rPr>
      <w:rFonts w:ascii="Times New Roman" w:hAnsi="Times New Roman"/>
      <w:lang w:val="en-US"/>
    </w:rPr>
    <w:tblPr>
      <w:tblBorders>
        <w:top w:val="double" w:sz="4" w:space="0" w:color="000000"/>
        <w:left w:val="double" w:sz="4" w:space="0" w:color="000000"/>
        <w:bottom w:val="double" w:sz="4" w:space="0" w:color="000000"/>
        <w:right w:val="double" w:sz="4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FFFFFF"/>
    </w:tcPr>
  </w:style>
  <w:style w:type="table" w:customStyle="1" w:styleId="TableGrid2">
    <w:name w:val="Table Grid2"/>
    <w:basedOn w:val="a4"/>
    <w:next w:val="af5"/>
    <w:rsid w:val="0002708E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5"/>
    <w:uiPriority w:val="99"/>
    <w:semiHidden/>
    <w:unhideWhenUsed/>
    <w:rsid w:val="0002708E"/>
  </w:style>
  <w:style w:type="table" w:customStyle="1" w:styleId="CarbonLimitsTable2">
    <w:name w:val="Carbon Limits Table2"/>
    <w:basedOn w:val="a4"/>
    <w:uiPriority w:val="99"/>
    <w:rsid w:val="0002708E"/>
    <w:pPr>
      <w:spacing w:after="0" w:line="240" w:lineRule="auto"/>
    </w:pPr>
    <w:tblPr>
      <w:tblBorders>
        <w:bottom w:val="single" w:sz="4" w:space="0" w:color="939598"/>
        <w:insideH w:val="single" w:sz="4" w:space="0" w:color="939598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8" w:space="0" w:color="2BB673"/>
        </w:tcBorders>
      </w:tcPr>
    </w:tblStylePr>
  </w:style>
  <w:style w:type="table" w:customStyle="1" w:styleId="LightGrid-Accent111">
    <w:name w:val="Light Grid - Accent 111"/>
    <w:basedOn w:val="a4"/>
    <w:next w:val="LightGrid-Accent14"/>
    <w:uiPriority w:val="62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2BB673"/>
        <w:left w:val="single" w:sz="8" w:space="0" w:color="2BB673"/>
        <w:bottom w:val="single" w:sz="8" w:space="0" w:color="2BB673"/>
        <w:right w:val="single" w:sz="8" w:space="0" w:color="2BB673"/>
        <w:insideH w:val="single" w:sz="8" w:space="0" w:color="2BB673"/>
        <w:insideV w:val="single" w:sz="8" w:space="0" w:color="2BB673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1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Arial"/>
        <w:b/>
        <w:bCs/>
      </w:rPr>
      <w:tblPr/>
      <w:tcPr>
        <w:tcBorders>
          <w:top w:val="double" w:sz="6" w:space="0" w:color="2BB673"/>
          <w:left w:val="single" w:sz="8" w:space="0" w:color="2BB673"/>
          <w:bottom w:val="single" w:sz="8" w:space="0" w:color="2BB673"/>
          <w:right w:val="single" w:sz="8" w:space="0" w:color="2BB673"/>
          <w:insideH w:val="nil"/>
          <w:insideV w:val="single" w:sz="8" w:space="0" w:color="2BB673"/>
        </w:tcBorders>
      </w:tcPr>
    </w:tblStylePr>
    <w:tblStylePr w:type="firstCol">
      <w:rPr>
        <w:rFonts w:ascii="Arial" w:eastAsia="Times New Roman" w:hAnsi="Arial" w:cs="Arial"/>
        <w:b/>
        <w:bCs/>
      </w:rPr>
    </w:tblStylePr>
    <w:tblStylePr w:type="lastCol">
      <w:rPr>
        <w:rFonts w:ascii="Arial" w:eastAsia="Times New Roman" w:hAnsi="Arial" w:cs="Arial"/>
        <w:b/>
        <w:bCs/>
      </w:rPr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</w:tcPr>
    </w:tblStylePr>
    <w:tblStylePr w:type="band1Vert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</w:tcBorders>
        <w:shd w:val="clear" w:color="auto" w:fill="C5F1DC"/>
      </w:tcPr>
    </w:tblStylePr>
    <w:tblStylePr w:type="band1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  <w:shd w:val="clear" w:color="auto" w:fill="C5F1DC"/>
      </w:tcPr>
    </w:tblStylePr>
    <w:tblStylePr w:type="band2Horz">
      <w:tblPr/>
      <w:tcPr>
        <w:tcBorders>
          <w:top w:val="single" w:sz="8" w:space="0" w:color="2BB673"/>
          <w:left w:val="single" w:sz="8" w:space="0" w:color="2BB673"/>
          <w:bottom w:val="single" w:sz="8" w:space="0" w:color="2BB673"/>
          <w:right w:val="single" w:sz="8" w:space="0" w:color="2BB673"/>
          <w:insideV w:val="single" w:sz="8" w:space="0" w:color="2BB673"/>
        </w:tcBorders>
      </w:tcPr>
    </w:tblStylePr>
  </w:style>
  <w:style w:type="table" w:customStyle="1" w:styleId="MediumShading2-Accent611">
    <w:name w:val="Medium Shading 2 - Accent 611"/>
    <w:basedOn w:val="a4"/>
    <w:next w:val="2-6"/>
    <w:uiPriority w:val="64"/>
    <w:rsid w:val="0002708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5B3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5B3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11">
    <w:name w:val="Colorful Shading - Accent 111"/>
    <w:basedOn w:val="a4"/>
    <w:next w:val="-1"/>
    <w:uiPriority w:val="71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14042"/>
        <w:left w:val="single" w:sz="4" w:space="0" w:color="2BB673"/>
        <w:bottom w:val="single" w:sz="4" w:space="0" w:color="2BB673"/>
        <w:right w:val="single" w:sz="4" w:space="0" w:color="2BB673"/>
        <w:insideH w:val="single" w:sz="4" w:space="0" w:color="FFFFFF"/>
        <w:insideV w:val="single" w:sz="4" w:space="0" w:color="FFFFFF"/>
      </w:tblBorders>
    </w:tblPr>
    <w:tcPr>
      <w:shd w:val="clear" w:color="auto" w:fill="E8F9F1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140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96D4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96D44"/>
          <w:insideV w:val="nil"/>
        </w:tcBorders>
        <w:shd w:val="clear" w:color="auto" w:fill="196D4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6D44"/>
      </w:tcPr>
    </w:tblStylePr>
    <w:tblStylePr w:type="band1Vert">
      <w:tblPr/>
      <w:tcPr>
        <w:shd w:val="clear" w:color="auto" w:fill="A2E9C7"/>
      </w:tcPr>
    </w:tblStylePr>
    <w:tblStylePr w:type="band1Horz">
      <w:tblPr/>
      <w:tcPr>
        <w:shd w:val="clear" w:color="auto" w:fill="8CE4B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11">
    <w:name w:val="Colorful Grid - Accent 611"/>
    <w:basedOn w:val="a4"/>
    <w:next w:val="-6"/>
    <w:uiPriority w:val="73"/>
    <w:rsid w:val="0002708E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EF0D7"/>
    </w:tcPr>
    <w:tblStylePr w:type="firstRow">
      <w:rPr>
        <w:b/>
        <w:bCs/>
      </w:rPr>
      <w:tblPr/>
      <w:tcPr>
        <w:shd w:val="clear" w:color="auto" w:fill="7DE1B0"/>
      </w:tcPr>
    </w:tblStylePr>
    <w:tblStylePr w:type="lastRow">
      <w:rPr>
        <w:b/>
        <w:bCs/>
        <w:color w:val="000000"/>
      </w:rPr>
      <w:tblPr/>
      <w:tcPr>
        <w:shd w:val="clear" w:color="auto" w:fill="7DE1B0"/>
      </w:tcPr>
    </w:tblStylePr>
    <w:tblStylePr w:type="firstCol">
      <w:rPr>
        <w:color w:val="FFFFFF"/>
      </w:rPr>
      <w:tblPr/>
      <w:tcPr>
        <w:shd w:val="clear" w:color="auto" w:fill="0F432A"/>
      </w:tcPr>
    </w:tblStylePr>
    <w:tblStylePr w:type="lastCol">
      <w:rPr>
        <w:color w:val="FFFFFF"/>
      </w:rPr>
      <w:tblPr/>
      <w:tcPr>
        <w:shd w:val="clear" w:color="auto" w:fill="0F432A"/>
      </w:tcPr>
    </w:tblStylePr>
    <w:tblStylePr w:type="band1Vert">
      <w:tblPr/>
      <w:tcPr>
        <w:shd w:val="clear" w:color="auto" w:fill="5DD99D"/>
      </w:tcPr>
    </w:tblStylePr>
    <w:tblStylePr w:type="band1Horz">
      <w:tblPr/>
      <w:tcPr>
        <w:shd w:val="clear" w:color="auto" w:fill="5DD99D"/>
      </w:tcPr>
    </w:tblStylePr>
  </w:style>
  <w:style w:type="table" w:customStyle="1" w:styleId="MediumShading1-Accent311">
    <w:name w:val="Medium Shading 1 - Accent 311"/>
    <w:basedOn w:val="a4"/>
    <w:next w:val="1-3"/>
    <w:uiPriority w:val="63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00C5C5"/>
        <w:left w:val="single" w:sz="8" w:space="0" w:color="00C5C5"/>
        <w:bottom w:val="single" w:sz="8" w:space="0" w:color="00C5C5"/>
        <w:right w:val="single" w:sz="8" w:space="0" w:color="00C5C5"/>
        <w:insideH w:val="single" w:sz="8" w:space="0" w:color="00C5C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  <w:shd w:val="clear" w:color="auto" w:fill="005D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5C5"/>
          <w:left w:val="single" w:sz="8" w:space="0" w:color="00C5C5"/>
          <w:bottom w:val="single" w:sz="8" w:space="0" w:color="00C5C5"/>
          <w:right w:val="single" w:sz="8" w:space="0" w:color="00C5C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FF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7FF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11">
    <w:name w:val="Medium Grid 3 - Accent 511"/>
    <w:basedOn w:val="a4"/>
    <w:next w:val="3-5"/>
    <w:uiPriority w:val="69"/>
    <w:rsid w:val="0002708E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4F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2D6E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2D6E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2D6E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AF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AF1"/>
      </w:tcPr>
    </w:tblStylePr>
  </w:style>
  <w:style w:type="paragraph" w:styleId="afff7">
    <w:name w:val="Normal Indent"/>
    <w:basedOn w:val="a1"/>
    <w:rsid w:val="0002708E"/>
    <w:pPr>
      <w:ind w:left="1304"/>
    </w:pPr>
    <w:rPr>
      <w:rFonts w:eastAsia="Times New Roman" w:cs="Times New Roman"/>
      <w:szCs w:val="20"/>
      <w:lang w:val="en-GB"/>
    </w:rPr>
  </w:style>
  <w:style w:type="paragraph" w:customStyle="1" w:styleId="TitlePageHeading1">
    <w:name w:val="Title Page Heading 1"/>
    <w:basedOn w:val="a1"/>
    <w:next w:val="a1"/>
    <w:rsid w:val="0002708E"/>
    <w:pPr>
      <w:spacing w:after="200"/>
      <w:jc w:val="center"/>
    </w:pPr>
    <w:rPr>
      <w:rFonts w:ascii="Arial" w:eastAsia="Times New Roman" w:hAnsi="Arial" w:cs="Times New Roman"/>
      <w:b/>
      <w:bCs/>
      <w:sz w:val="52"/>
      <w:szCs w:val="20"/>
      <w:lang w:val="en-US" w:bidi="en-US"/>
    </w:rPr>
  </w:style>
  <w:style w:type="paragraph" w:customStyle="1" w:styleId="PaaOtsikko">
    <w:name w:val="PaaOtsikko"/>
    <w:basedOn w:val="a1"/>
    <w:rsid w:val="0002708E"/>
    <w:pPr>
      <w:keepNext/>
      <w:spacing w:before="240"/>
    </w:pPr>
    <w:rPr>
      <w:rFonts w:ascii="Arial" w:eastAsia="Times New Roman" w:hAnsi="Arial" w:cs="Times New Roman"/>
      <w:b/>
      <w:caps/>
      <w:kern w:val="28"/>
      <w:szCs w:val="20"/>
      <w:lang w:val="en-GB"/>
    </w:rPr>
  </w:style>
  <w:style w:type="paragraph" w:styleId="20">
    <w:name w:val="List Bullet 2"/>
    <w:basedOn w:val="a1"/>
    <w:rsid w:val="0002708E"/>
    <w:pPr>
      <w:numPr>
        <w:numId w:val="4"/>
      </w:numPr>
      <w:tabs>
        <w:tab w:val="clear" w:pos="360"/>
        <w:tab w:val="left" w:pos="1661"/>
      </w:tabs>
      <w:ind w:left="1661" w:hanging="357"/>
    </w:pPr>
    <w:rPr>
      <w:rFonts w:eastAsia="Times New Roman" w:cs="Times New Roman"/>
      <w:szCs w:val="20"/>
      <w:lang w:val="en-GB"/>
    </w:rPr>
  </w:style>
  <w:style w:type="paragraph" w:styleId="2">
    <w:name w:val="List Number 2"/>
    <w:basedOn w:val="a1"/>
    <w:rsid w:val="0002708E"/>
    <w:pPr>
      <w:numPr>
        <w:numId w:val="5"/>
      </w:numPr>
      <w:tabs>
        <w:tab w:val="clear" w:pos="643"/>
        <w:tab w:val="left" w:pos="1661"/>
      </w:tabs>
      <w:ind w:left="1661" w:hanging="357"/>
    </w:pPr>
    <w:rPr>
      <w:rFonts w:eastAsia="Times New Roman" w:cs="Times New Roman"/>
      <w:szCs w:val="20"/>
      <w:lang w:val="en-GB"/>
    </w:rPr>
  </w:style>
  <w:style w:type="paragraph" w:customStyle="1" w:styleId="Hangingindent">
    <w:name w:val="Hanging indent"/>
    <w:basedOn w:val="a1"/>
    <w:next w:val="afff7"/>
    <w:rsid w:val="0002708E"/>
    <w:pPr>
      <w:tabs>
        <w:tab w:val="left" w:pos="1304"/>
      </w:tabs>
      <w:ind w:left="1304" w:hanging="1304"/>
    </w:pPr>
    <w:rPr>
      <w:rFonts w:eastAsia="Times New Roman" w:cs="Times New Roman"/>
      <w:szCs w:val="20"/>
      <w:lang w:val="en-GB"/>
    </w:rPr>
  </w:style>
  <w:style w:type="paragraph" w:customStyle="1" w:styleId="Hangingindent2">
    <w:name w:val="Hanging indent 2"/>
    <w:basedOn w:val="a1"/>
    <w:next w:val="afff7"/>
    <w:rsid w:val="0002708E"/>
    <w:pPr>
      <w:tabs>
        <w:tab w:val="left" w:pos="1304"/>
      </w:tabs>
      <w:ind w:left="1661" w:hanging="357"/>
    </w:pPr>
    <w:rPr>
      <w:rFonts w:eastAsia="Times New Roman" w:cs="Times New Roman"/>
      <w:szCs w:val="20"/>
      <w:lang w:val="en-GB"/>
    </w:rPr>
  </w:style>
  <w:style w:type="paragraph" w:customStyle="1" w:styleId="Viite">
    <w:name w:val="Viite"/>
    <w:basedOn w:val="a1"/>
    <w:next w:val="a1"/>
    <w:semiHidden/>
    <w:rsid w:val="0002708E"/>
    <w:rPr>
      <w:rFonts w:eastAsia="Times New Roman" w:cs="Times New Roman"/>
      <w:szCs w:val="20"/>
      <w:lang w:val="en-GB"/>
    </w:rPr>
  </w:style>
  <w:style w:type="paragraph" w:styleId="41">
    <w:name w:val="toc 4"/>
    <w:basedOn w:val="a1"/>
    <w:next w:val="a1"/>
    <w:rsid w:val="0002708E"/>
    <w:pPr>
      <w:ind w:left="2836" w:hanging="1418"/>
    </w:pPr>
    <w:rPr>
      <w:rFonts w:ascii="Arial" w:eastAsia="Times New Roman" w:hAnsi="Arial" w:cs="Times New Roman"/>
      <w:b/>
      <w:szCs w:val="24"/>
      <w:lang w:val="en-GB"/>
    </w:rPr>
  </w:style>
  <w:style w:type="paragraph" w:styleId="51">
    <w:name w:val="toc 5"/>
    <w:basedOn w:val="a1"/>
    <w:next w:val="a1"/>
    <w:rsid w:val="0002708E"/>
    <w:pPr>
      <w:ind w:left="2836" w:hanging="1418"/>
    </w:pPr>
    <w:rPr>
      <w:rFonts w:ascii="Arial" w:eastAsia="Times New Roman" w:hAnsi="Arial" w:cs="Times New Roman"/>
      <w:b/>
      <w:szCs w:val="24"/>
      <w:lang w:val="en-GB"/>
    </w:rPr>
  </w:style>
  <w:style w:type="paragraph" w:styleId="afff8">
    <w:name w:val="List"/>
    <w:basedOn w:val="a1"/>
    <w:rsid w:val="0002708E"/>
    <w:pPr>
      <w:suppressAutoHyphens/>
      <w:ind w:left="283" w:hanging="283"/>
    </w:pPr>
    <w:rPr>
      <w:rFonts w:eastAsia="Times New Roman" w:cs="Times New Roman"/>
      <w:szCs w:val="20"/>
      <w:lang w:val="en-GB" w:eastAsia="en-GB"/>
    </w:rPr>
  </w:style>
  <w:style w:type="table" w:styleId="-3">
    <w:name w:val="Table Web 3"/>
    <w:basedOn w:val="a4"/>
    <w:rsid w:val="0002708E"/>
    <w:rPr>
      <w:rFonts w:ascii="Calibri" w:eastAsia="Times New Roman" w:hAnsi="Calibri" w:cs="Times New Roman"/>
      <w:sz w:val="20"/>
      <w:szCs w:val="20"/>
      <w:lang w:val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">
    <w:name w:val="Без интервала Знак"/>
    <w:link w:val="affe"/>
    <w:rsid w:val="0002708E"/>
    <w:rPr>
      <w:rFonts w:ascii="Calibri" w:eastAsia="Times New Roman" w:hAnsi="Calibri" w:cs="Times New Roman"/>
      <w:lang w:val="en-GB" w:eastAsia="en-GB"/>
    </w:rPr>
  </w:style>
  <w:style w:type="paragraph" w:customStyle="1" w:styleId="CM1">
    <w:name w:val="CM1"/>
    <w:basedOn w:val="a1"/>
    <w:next w:val="a1"/>
    <w:rsid w:val="0002708E"/>
    <w:pPr>
      <w:autoSpaceDE w:val="0"/>
      <w:autoSpaceDN w:val="0"/>
      <w:adjustRightInd w:val="0"/>
    </w:pPr>
    <w:rPr>
      <w:rFonts w:ascii="EUAlbertina" w:eastAsia="Times New Roman" w:hAnsi="EUAlbertina" w:cs="Times New Roman"/>
      <w:szCs w:val="24"/>
      <w:lang w:val="en-GB" w:eastAsia="en-GB"/>
    </w:rPr>
  </w:style>
  <w:style w:type="paragraph" w:customStyle="1" w:styleId="CM3">
    <w:name w:val="CM3"/>
    <w:basedOn w:val="a1"/>
    <w:next w:val="a1"/>
    <w:rsid w:val="0002708E"/>
    <w:pPr>
      <w:autoSpaceDE w:val="0"/>
      <w:autoSpaceDN w:val="0"/>
      <w:adjustRightInd w:val="0"/>
    </w:pPr>
    <w:rPr>
      <w:rFonts w:ascii="EUAlbertina" w:eastAsia="Times New Roman" w:hAnsi="EUAlbertina" w:cs="Times New Roman"/>
      <w:szCs w:val="24"/>
      <w:lang w:val="en-GB" w:eastAsia="en-GB"/>
    </w:rPr>
  </w:style>
  <w:style w:type="table" w:customStyle="1" w:styleId="LightGrid-Accent13">
    <w:name w:val="Light Grid - Accent 13"/>
    <w:basedOn w:val="a4"/>
    <w:next w:val="LightGrid-Accent14"/>
    <w:uiPriority w:val="62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2-Accent63">
    <w:name w:val="Medium Shading 2 - Accent 63"/>
    <w:basedOn w:val="a4"/>
    <w:next w:val="2-6"/>
    <w:uiPriority w:val="64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13">
    <w:name w:val="Colorful Shading - Accent 13"/>
    <w:basedOn w:val="a4"/>
    <w:next w:val="-1"/>
    <w:uiPriority w:val="71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Grid-Accent63">
    <w:name w:val="Colorful Grid - Accent 63"/>
    <w:basedOn w:val="a4"/>
    <w:next w:val="-6"/>
    <w:uiPriority w:val="73"/>
    <w:rsid w:val="0002708E"/>
    <w:pPr>
      <w:spacing w:after="0" w:line="240" w:lineRule="auto"/>
    </w:pPr>
    <w:rPr>
      <w:color w:val="000000"/>
      <w:lang w:val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Shading1-Accent33">
    <w:name w:val="Medium Shading 1 - Accent 33"/>
    <w:basedOn w:val="a4"/>
    <w:next w:val="1-3"/>
    <w:uiPriority w:val="63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3-Accent53">
    <w:name w:val="Medium Grid 3 - Accent 53"/>
    <w:basedOn w:val="a4"/>
    <w:next w:val="3-5"/>
    <w:uiPriority w:val="69"/>
    <w:rsid w:val="0002708E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-2">
    <w:name w:val="Light Shading Accent 2"/>
    <w:basedOn w:val="a4"/>
    <w:uiPriority w:val="60"/>
    <w:rsid w:val="00D1481E"/>
    <w:pPr>
      <w:spacing w:after="0" w:line="240" w:lineRule="auto"/>
    </w:pPr>
    <w:rPr>
      <w:color w:val="303031" w:themeColor="accent2" w:themeShade="BF"/>
    </w:rPr>
    <w:tblPr>
      <w:tblStyleRowBandSize w:val="1"/>
      <w:tblStyleColBandSize w:val="1"/>
      <w:tblBorders>
        <w:top w:val="single" w:sz="8" w:space="0" w:color="414042" w:themeColor="accent2"/>
        <w:bottom w:val="single" w:sz="8" w:space="0" w:color="41404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4042" w:themeColor="accent2"/>
          <w:left w:val="nil"/>
          <w:bottom w:val="single" w:sz="8" w:space="0" w:color="41404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4042" w:themeColor="accent2"/>
          <w:left w:val="nil"/>
          <w:bottom w:val="single" w:sz="8" w:space="0" w:color="41404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CFD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CFD0" w:themeFill="accent2" w:themeFillTint="3F"/>
      </w:tcPr>
    </w:tblStylePr>
  </w:style>
  <w:style w:type="paragraph" w:customStyle="1" w:styleId="Titles">
    <w:name w:val="Titles"/>
    <w:basedOn w:val="1"/>
    <w:rsid w:val="004876CF"/>
    <w:pPr>
      <w:keepLines w:val="0"/>
      <w:numPr>
        <w:numId w:val="0"/>
      </w:numPr>
      <w:tabs>
        <w:tab w:val="num" w:pos="432"/>
        <w:tab w:val="left" w:pos="851"/>
      </w:tabs>
      <w:spacing w:before="240"/>
      <w:ind w:left="431" w:hanging="431"/>
      <w:outlineLvl w:val="9"/>
    </w:pPr>
    <w:rPr>
      <w:rFonts w:ascii="Arial" w:eastAsia="Times New Roman" w:hAnsi="Arial" w:cs="Arial Unicode MS"/>
      <w:bCs w:val="0"/>
      <w:szCs w:val="20"/>
      <w:lang w:val="en-GB" w:bidi="ml-IN"/>
    </w:rPr>
  </w:style>
  <w:style w:type="paragraph" w:customStyle="1" w:styleId="NormalNumbered">
    <w:name w:val="Normal Numbered"/>
    <w:basedOn w:val="a1"/>
    <w:rsid w:val="004876CF"/>
    <w:pPr>
      <w:numPr>
        <w:ilvl w:val="2"/>
        <w:numId w:val="6"/>
      </w:numPr>
      <w:tabs>
        <w:tab w:val="left" w:pos="851"/>
      </w:tabs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itlePage">
    <w:name w:val="Title Page"/>
    <w:link w:val="TitlePageChar"/>
    <w:rsid w:val="004876CF"/>
    <w:pPr>
      <w:spacing w:after="0" w:line="240" w:lineRule="auto"/>
      <w:jc w:val="center"/>
    </w:pPr>
    <w:rPr>
      <w:rFonts w:ascii="Arial" w:eastAsia="Times New Roman" w:hAnsi="Arial" w:cs="Times New Roman"/>
      <w:b/>
      <w:noProof/>
      <w:sz w:val="24"/>
      <w:szCs w:val="20"/>
      <w:lang w:val="en-US"/>
    </w:rPr>
  </w:style>
  <w:style w:type="paragraph" w:styleId="afff9">
    <w:name w:val="table of figures"/>
    <w:basedOn w:val="a1"/>
    <w:next w:val="a1"/>
    <w:uiPriority w:val="99"/>
    <w:rsid w:val="004876CF"/>
    <w:pPr>
      <w:tabs>
        <w:tab w:val="left" w:pos="851"/>
        <w:tab w:val="left" w:leader="dot" w:pos="7938"/>
        <w:tab w:val="right" w:leader="dot" w:pos="8302"/>
      </w:tabs>
      <w:ind w:left="400" w:hanging="400"/>
    </w:pPr>
    <w:rPr>
      <w:rFonts w:ascii="Arial" w:eastAsia="Times New Roman" w:hAnsi="Arial" w:cs="Times New Roman"/>
      <w:sz w:val="22"/>
      <w:szCs w:val="20"/>
      <w:lang w:val="en-GB"/>
    </w:rPr>
  </w:style>
  <w:style w:type="paragraph" w:styleId="32">
    <w:name w:val="Body Text Indent 3"/>
    <w:basedOn w:val="a1"/>
    <w:link w:val="33"/>
    <w:rsid w:val="004876CF"/>
    <w:pPr>
      <w:tabs>
        <w:tab w:val="left" w:pos="851"/>
      </w:tabs>
      <w:ind w:left="851" w:hanging="851"/>
    </w:pPr>
    <w:rPr>
      <w:rFonts w:ascii="Arial" w:eastAsia="Times New Roman" w:hAnsi="Arial" w:cs="Times New Roman"/>
      <w:szCs w:val="20"/>
      <w:lang w:val="en-GB"/>
    </w:rPr>
  </w:style>
  <w:style w:type="character" w:customStyle="1" w:styleId="33">
    <w:name w:val="Основной текст с отступом 3 Знак"/>
    <w:basedOn w:val="a3"/>
    <w:link w:val="32"/>
    <w:rsid w:val="004876CF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letter">
    <w:name w:val="letter"/>
    <w:basedOn w:val="a1"/>
    <w:rsid w:val="004876CF"/>
    <w:pPr>
      <w:tabs>
        <w:tab w:val="left" w:pos="851"/>
      </w:tabs>
    </w:pPr>
    <w:rPr>
      <w:rFonts w:ascii="Palatino" w:eastAsia="Times New Roman" w:hAnsi="Palatino" w:cs="Times New Roman"/>
      <w:snapToGrid w:val="0"/>
      <w:szCs w:val="20"/>
      <w:lang w:val="en-GB"/>
    </w:rPr>
  </w:style>
  <w:style w:type="paragraph" w:styleId="34">
    <w:name w:val="Body Text 3"/>
    <w:basedOn w:val="a1"/>
    <w:link w:val="35"/>
    <w:rsid w:val="004876CF"/>
    <w:rPr>
      <w:rFonts w:ascii="Arial" w:eastAsia="Times New Roman" w:hAnsi="Arial" w:cs="Times New Roman"/>
      <w:b/>
      <w:caps/>
      <w:sz w:val="22"/>
      <w:szCs w:val="20"/>
      <w:lang w:val="en-GB"/>
    </w:rPr>
  </w:style>
  <w:style w:type="character" w:customStyle="1" w:styleId="35">
    <w:name w:val="Основной текст 3 Знак"/>
    <w:basedOn w:val="a3"/>
    <w:link w:val="34"/>
    <w:rsid w:val="004876CF"/>
    <w:rPr>
      <w:rFonts w:ascii="Arial" w:eastAsia="Times New Roman" w:hAnsi="Arial" w:cs="Times New Roman"/>
      <w:b/>
      <w:caps/>
      <w:szCs w:val="20"/>
      <w:lang w:val="en-GB"/>
    </w:rPr>
  </w:style>
  <w:style w:type="paragraph" w:styleId="afffa">
    <w:name w:val="Block Text"/>
    <w:basedOn w:val="a1"/>
    <w:rsid w:val="004876CF"/>
    <w:pPr>
      <w:ind w:left="-540" w:right="-577"/>
    </w:pPr>
    <w:rPr>
      <w:rFonts w:ascii="Arial" w:eastAsia="Times New Roman" w:hAnsi="Arial" w:cs="Arial"/>
      <w:szCs w:val="24"/>
      <w:lang w:val="en-US"/>
    </w:rPr>
  </w:style>
  <w:style w:type="paragraph" w:customStyle="1" w:styleId="Style1">
    <w:name w:val="Style1"/>
    <w:basedOn w:val="21"/>
    <w:link w:val="Style1CharChar"/>
    <w:rsid w:val="004876CF"/>
    <w:pPr>
      <w:tabs>
        <w:tab w:val="num" w:pos="851"/>
      </w:tabs>
      <w:spacing w:before="0"/>
    </w:pPr>
    <w:rPr>
      <w:rFonts w:eastAsia="Times New Roman" w:cs="Arial Unicode MS"/>
      <w:bCs w:val="0"/>
      <w:szCs w:val="20"/>
      <w:lang w:bidi="ml-IN"/>
    </w:rPr>
  </w:style>
  <w:style w:type="paragraph" w:customStyle="1" w:styleId="Style2">
    <w:name w:val="Style2"/>
    <w:basedOn w:val="23"/>
    <w:rsid w:val="004876CF"/>
    <w:pPr>
      <w:tabs>
        <w:tab w:val="left" w:pos="960"/>
        <w:tab w:val="left" w:leader="dot" w:pos="7938"/>
        <w:tab w:val="left" w:leader="dot" w:pos="9840"/>
      </w:tabs>
      <w:spacing w:after="120"/>
    </w:pPr>
    <w:rPr>
      <w:rFonts w:ascii="Arial" w:eastAsia="Times New Roman" w:hAnsi="Arial" w:cs="Times New Roman"/>
      <w:szCs w:val="18"/>
      <w:lang w:val="en-GB"/>
    </w:rPr>
  </w:style>
  <w:style w:type="paragraph" w:customStyle="1" w:styleId="Style3">
    <w:name w:val="Style3"/>
    <w:basedOn w:val="11"/>
    <w:rsid w:val="004876CF"/>
    <w:pPr>
      <w:tabs>
        <w:tab w:val="clear" w:pos="9391"/>
        <w:tab w:val="left" w:pos="851"/>
        <w:tab w:val="left" w:pos="1560"/>
        <w:tab w:val="left" w:leader="dot" w:pos="9781"/>
      </w:tabs>
    </w:pPr>
    <w:rPr>
      <w:rFonts w:ascii="Arial" w:eastAsia="Times New Roman" w:hAnsi="Arial" w:cs="Arial Unicode MS"/>
      <w:b w:val="0"/>
      <w:szCs w:val="20"/>
      <w:lang w:val="en-GB" w:bidi="ml-IN"/>
    </w:rPr>
  </w:style>
  <w:style w:type="paragraph" w:customStyle="1" w:styleId="Style4">
    <w:name w:val="Style4"/>
    <w:basedOn w:val="23"/>
    <w:autoRedefine/>
    <w:rsid w:val="004876CF"/>
    <w:pPr>
      <w:tabs>
        <w:tab w:val="left" w:pos="960"/>
        <w:tab w:val="left" w:leader="dot" w:pos="7938"/>
        <w:tab w:val="left" w:leader="dot" w:pos="9840"/>
      </w:tabs>
      <w:spacing w:after="120"/>
    </w:pPr>
    <w:rPr>
      <w:rFonts w:ascii="Arial" w:eastAsia="Times New Roman" w:hAnsi="Arial" w:cs="Times New Roman"/>
      <w:szCs w:val="18"/>
      <w:lang w:val="en-GB"/>
    </w:rPr>
  </w:style>
  <w:style w:type="paragraph" w:customStyle="1" w:styleId="Style5">
    <w:name w:val="Style5"/>
    <w:basedOn w:val="23"/>
    <w:autoRedefine/>
    <w:rsid w:val="004876CF"/>
    <w:pPr>
      <w:tabs>
        <w:tab w:val="left" w:pos="960"/>
        <w:tab w:val="left" w:leader="dot" w:pos="7938"/>
        <w:tab w:val="left" w:leader="dot" w:pos="9840"/>
      </w:tabs>
      <w:spacing w:after="120"/>
    </w:pPr>
    <w:rPr>
      <w:rFonts w:ascii="Arial" w:eastAsia="Times New Roman" w:hAnsi="Arial" w:cs="Times New Roman"/>
      <w:szCs w:val="18"/>
      <w:lang w:val="en-GB"/>
    </w:rPr>
  </w:style>
  <w:style w:type="paragraph" w:customStyle="1" w:styleId="Style6">
    <w:name w:val="Style6"/>
    <w:basedOn w:val="31"/>
    <w:rsid w:val="004876CF"/>
    <w:pPr>
      <w:tabs>
        <w:tab w:val="left" w:pos="1200"/>
        <w:tab w:val="right" w:leader="dot" w:pos="9960"/>
      </w:tabs>
    </w:pPr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Style7">
    <w:name w:val="Style7"/>
    <w:basedOn w:val="31"/>
    <w:autoRedefine/>
    <w:rsid w:val="004876CF"/>
    <w:pPr>
      <w:tabs>
        <w:tab w:val="left" w:pos="1200"/>
        <w:tab w:val="right" w:leader="dot" w:pos="9769"/>
        <w:tab w:val="right" w:leader="dot" w:pos="9960"/>
      </w:tabs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apple-style-span">
    <w:name w:val="apple-style-span"/>
    <w:basedOn w:val="a3"/>
    <w:rsid w:val="004876CF"/>
  </w:style>
  <w:style w:type="character" w:customStyle="1" w:styleId="apple-converted-space">
    <w:name w:val="apple-converted-space"/>
    <w:basedOn w:val="a3"/>
    <w:rsid w:val="004876CF"/>
  </w:style>
  <w:style w:type="paragraph" w:customStyle="1" w:styleId="Appendix">
    <w:name w:val="Appendix"/>
    <w:basedOn w:val="1"/>
    <w:link w:val="AppendixChar"/>
    <w:rsid w:val="004876CF"/>
    <w:pPr>
      <w:keepLines w:val="0"/>
      <w:numPr>
        <w:numId w:val="7"/>
      </w:numPr>
      <w:spacing w:before="240"/>
    </w:pPr>
    <w:rPr>
      <w:rFonts w:ascii="Arial" w:eastAsia="Times New Roman" w:hAnsi="Arial" w:cs="Arial Unicode MS"/>
      <w:b w:val="0"/>
      <w:bCs w:val="0"/>
      <w:szCs w:val="24"/>
      <w:lang w:val="en-GB" w:bidi="ml-IN"/>
    </w:rPr>
  </w:style>
  <w:style w:type="character" w:customStyle="1" w:styleId="HeaderChar1">
    <w:name w:val="Header Char1"/>
    <w:aliases w:val="Char1 Char"/>
    <w:rsid w:val="004876CF"/>
    <w:rPr>
      <w:lang w:val="en-GB" w:eastAsia="en-US" w:bidi="ar-SA"/>
    </w:rPr>
  </w:style>
  <w:style w:type="character" w:customStyle="1" w:styleId="AppendixChar">
    <w:name w:val="Appendix Char"/>
    <w:link w:val="Appendix"/>
    <w:rsid w:val="004876CF"/>
    <w:rPr>
      <w:rFonts w:ascii="Arial" w:eastAsia="Times New Roman" w:hAnsi="Arial" w:cs="Arial Unicode MS"/>
      <w:sz w:val="24"/>
      <w:szCs w:val="24"/>
      <w:lang w:val="en-GB" w:bidi="ml-IN"/>
    </w:rPr>
  </w:style>
  <w:style w:type="character" w:customStyle="1" w:styleId="TitlePageChar">
    <w:name w:val="Title Page Char"/>
    <w:link w:val="TitlePage"/>
    <w:rsid w:val="004876CF"/>
    <w:rPr>
      <w:rFonts w:ascii="Arial" w:eastAsia="Times New Roman" w:hAnsi="Arial" w:cs="Times New Roman"/>
      <w:b/>
      <w:noProof/>
      <w:sz w:val="24"/>
      <w:szCs w:val="20"/>
      <w:lang w:val="en-US"/>
    </w:rPr>
  </w:style>
  <w:style w:type="paragraph" w:customStyle="1" w:styleId="Style13">
    <w:name w:val="Style13"/>
    <w:basedOn w:val="a1"/>
    <w:rsid w:val="004876CF"/>
    <w:pPr>
      <w:jc w:val="center"/>
    </w:pPr>
    <w:rPr>
      <w:rFonts w:ascii="Arial Bold" w:eastAsia="Arial Unicode MS" w:hAnsi="Arial Bold" w:cs="Arial"/>
      <w:b/>
      <w:lang w:val="en-GB" w:eastAsia="en-GB"/>
    </w:rPr>
  </w:style>
  <w:style w:type="character" w:customStyle="1" w:styleId="Style1CharChar">
    <w:name w:val="Style1 Char Char"/>
    <w:link w:val="Style1"/>
    <w:rsid w:val="004876CF"/>
    <w:rPr>
      <w:rFonts w:ascii="Arial" w:eastAsia="Times New Roman" w:hAnsi="Arial" w:cs="Arial Unicode MS"/>
      <w:b/>
      <w:sz w:val="24"/>
      <w:szCs w:val="20"/>
      <w:lang w:val="en-GB" w:bidi="ml-IN"/>
    </w:rPr>
  </w:style>
  <w:style w:type="paragraph" w:customStyle="1" w:styleId="Paragraph">
    <w:name w:val="Paragraph"/>
    <w:basedOn w:val="a1"/>
    <w:link w:val="ParagraphChar"/>
    <w:rsid w:val="004876CF"/>
    <w:pPr>
      <w:spacing w:before="60"/>
    </w:pPr>
    <w:rPr>
      <w:rFonts w:ascii="Arial" w:eastAsia="Times New Roman" w:hAnsi="Arial" w:cs="Arial Unicode MS"/>
      <w:szCs w:val="20"/>
      <w:lang w:val="en-GB" w:bidi="ml-IN"/>
    </w:rPr>
  </w:style>
  <w:style w:type="character" w:customStyle="1" w:styleId="ParagraphChar">
    <w:name w:val="Paragraph Char"/>
    <w:link w:val="Paragraph"/>
    <w:rsid w:val="004876CF"/>
    <w:rPr>
      <w:rFonts w:ascii="Arial" w:eastAsia="Times New Roman" w:hAnsi="Arial" w:cs="Arial Unicode MS"/>
      <w:sz w:val="24"/>
      <w:szCs w:val="20"/>
      <w:lang w:val="en-GB" w:bidi="ml-IN"/>
    </w:rPr>
  </w:style>
  <w:style w:type="character" w:customStyle="1" w:styleId="af8">
    <w:name w:val="Название объекта Знак"/>
    <w:link w:val="af7"/>
    <w:locked/>
    <w:rsid w:val="004876CF"/>
    <w:rPr>
      <w:bCs/>
      <w:color w:val="2BB673"/>
      <w:sz w:val="14"/>
      <w:szCs w:val="18"/>
    </w:rPr>
  </w:style>
  <w:style w:type="paragraph" w:customStyle="1" w:styleId="Equation">
    <w:name w:val="Equation"/>
    <w:basedOn w:val="a1"/>
    <w:next w:val="a1"/>
    <w:rsid w:val="004876CF"/>
    <w:pPr>
      <w:tabs>
        <w:tab w:val="left" w:pos="720"/>
        <w:tab w:val="center" w:pos="3600"/>
        <w:tab w:val="right" w:pos="8280"/>
      </w:tabs>
      <w:spacing w:after="220"/>
    </w:pPr>
    <w:rPr>
      <w:rFonts w:ascii="Arial" w:eastAsia="Times New Roman" w:hAnsi="Arial" w:cs="Times New Roman"/>
      <w:szCs w:val="20"/>
      <w:lang w:val="en-GB"/>
    </w:rPr>
  </w:style>
  <w:style w:type="paragraph" w:customStyle="1" w:styleId="panel2hintE">
    <w:name w:val="panel2hintE"/>
    <w:rsid w:val="004876CF"/>
    <w:pPr>
      <w:spacing w:after="220" w:line="240" w:lineRule="auto"/>
    </w:pPr>
    <w:rPr>
      <w:rFonts w:ascii="Helvetica" w:eastAsia="Times New Roman" w:hAnsi="Helvetica" w:cs="Times New Roman"/>
      <w:noProof/>
      <w:color w:val="000000"/>
      <w:sz w:val="20"/>
      <w:szCs w:val="20"/>
      <w:lang w:val="en-US"/>
    </w:rPr>
  </w:style>
  <w:style w:type="paragraph" w:customStyle="1" w:styleId="ListLast">
    <w:name w:val="ListLast"/>
    <w:basedOn w:val="afff8"/>
    <w:rsid w:val="004876CF"/>
    <w:pPr>
      <w:suppressAutoHyphens w:val="0"/>
      <w:spacing w:after="240"/>
      <w:ind w:left="288" w:hanging="288"/>
    </w:pPr>
    <w:rPr>
      <w:lang w:eastAsia="en-US"/>
    </w:rPr>
  </w:style>
  <w:style w:type="paragraph" w:customStyle="1" w:styleId="Definition">
    <w:name w:val="Definition"/>
    <w:basedOn w:val="a1"/>
    <w:rsid w:val="004876CF"/>
    <w:pPr>
      <w:spacing w:line="260" w:lineRule="exact"/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Appendix2">
    <w:name w:val="Appendix 2"/>
    <w:basedOn w:val="a1"/>
    <w:next w:val="a1"/>
    <w:link w:val="Appendix2Char"/>
    <w:rsid w:val="004876CF"/>
    <w:pPr>
      <w:numPr>
        <w:ilvl w:val="1"/>
        <w:numId w:val="7"/>
      </w:numPr>
      <w:tabs>
        <w:tab w:val="left" w:pos="851"/>
      </w:tabs>
    </w:pPr>
    <w:rPr>
      <w:rFonts w:ascii="Arial" w:eastAsia="Times New Roman" w:hAnsi="Arial" w:cs="Arial Unicode MS"/>
      <w:b/>
      <w:sz w:val="22"/>
      <w:lang w:val="en-GB" w:bidi="ml-IN"/>
    </w:rPr>
  </w:style>
  <w:style w:type="numbering" w:customStyle="1" w:styleId="APPENDICES">
    <w:name w:val="APPENDICES"/>
    <w:uiPriority w:val="99"/>
    <w:rsid w:val="004876CF"/>
    <w:pPr>
      <w:numPr>
        <w:numId w:val="7"/>
      </w:numPr>
    </w:pPr>
  </w:style>
  <w:style w:type="character" w:customStyle="1" w:styleId="Appendix2Char">
    <w:name w:val="Appendix 2 Char"/>
    <w:link w:val="Appendix2"/>
    <w:rsid w:val="004876CF"/>
    <w:rPr>
      <w:rFonts w:ascii="Arial" w:eastAsia="Times New Roman" w:hAnsi="Arial" w:cs="Arial Unicode MS"/>
      <w:b/>
      <w:lang w:val="en-GB" w:bidi="ml-IN"/>
    </w:rPr>
  </w:style>
  <w:style w:type="paragraph" w:customStyle="1" w:styleId="Appendix3">
    <w:name w:val="Appendix 3"/>
    <w:basedOn w:val="a1"/>
    <w:link w:val="Appendix3Char"/>
    <w:rsid w:val="004876CF"/>
    <w:pPr>
      <w:numPr>
        <w:ilvl w:val="2"/>
        <w:numId w:val="7"/>
      </w:numPr>
      <w:tabs>
        <w:tab w:val="left" w:pos="851"/>
      </w:tabs>
      <w:spacing w:before="360" w:after="240"/>
    </w:pPr>
    <w:rPr>
      <w:rFonts w:ascii="Arial" w:eastAsia="Times New Roman" w:hAnsi="Arial" w:cs="Arial Unicode MS"/>
      <w:sz w:val="22"/>
      <w:u w:val="single"/>
      <w:lang w:val="en-GB" w:bidi="ml-IN"/>
    </w:rPr>
  </w:style>
  <w:style w:type="paragraph" w:customStyle="1" w:styleId="Appendix4">
    <w:name w:val="Appendix 4"/>
    <w:basedOn w:val="a1"/>
    <w:link w:val="Appendix4Char"/>
    <w:rsid w:val="004876CF"/>
    <w:pPr>
      <w:numPr>
        <w:ilvl w:val="3"/>
        <w:numId w:val="7"/>
      </w:numPr>
      <w:tabs>
        <w:tab w:val="left" w:pos="851"/>
      </w:tabs>
    </w:pPr>
    <w:rPr>
      <w:rFonts w:ascii="Arial" w:eastAsia="Times New Roman" w:hAnsi="Arial" w:cs="Arial Unicode MS"/>
      <w:szCs w:val="20"/>
      <w:lang w:val="en-GB" w:bidi="ml-IN"/>
    </w:rPr>
  </w:style>
  <w:style w:type="character" w:customStyle="1" w:styleId="Appendix3Char">
    <w:name w:val="Appendix 3 Char"/>
    <w:link w:val="Appendix3"/>
    <w:rsid w:val="004876CF"/>
    <w:rPr>
      <w:rFonts w:ascii="Arial" w:eastAsia="Times New Roman" w:hAnsi="Arial" w:cs="Arial Unicode MS"/>
      <w:u w:val="single"/>
      <w:lang w:val="en-GB" w:bidi="ml-IN"/>
    </w:rPr>
  </w:style>
  <w:style w:type="paragraph" w:customStyle="1" w:styleId="Appendix5">
    <w:name w:val="Appendix 5"/>
    <w:basedOn w:val="a1"/>
    <w:link w:val="Appendix5Char"/>
    <w:rsid w:val="004876CF"/>
    <w:pPr>
      <w:numPr>
        <w:ilvl w:val="4"/>
        <w:numId w:val="7"/>
      </w:numPr>
      <w:tabs>
        <w:tab w:val="left" w:pos="851"/>
      </w:tabs>
    </w:pPr>
    <w:rPr>
      <w:rFonts w:ascii="Arial" w:eastAsia="Times New Roman" w:hAnsi="Arial" w:cs="Arial Unicode MS"/>
      <w:sz w:val="22"/>
      <w:u w:val="single"/>
      <w:lang w:val="en-GB" w:bidi="ml-IN"/>
    </w:rPr>
  </w:style>
  <w:style w:type="character" w:customStyle="1" w:styleId="Appendix4Char">
    <w:name w:val="Appendix 4 Char"/>
    <w:link w:val="Appendix4"/>
    <w:rsid w:val="004876CF"/>
    <w:rPr>
      <w:rFonts w:ascii="Arial" w:eastAsia="Times New Roman" w:hAnsi="Arial" w:cs="Arial Unicode MS"/>
      <w:sz w:val="24"/>
      <w:szCs w:val="20"/>
      <w:lang w:val="en-GB" w:bidi="ml-IN"/>
    </w:rPr>
  </w:style>
  <w:style w:type="character" w:customStyle="1" w:styleId="12">
    <w:name w:val="Оглавление 1 Знак"/>
    <w:link w:val="11"/>
    <w:uiPriority w:val="39"/>
    <w:rsid w:val="0075471B"/>
    <w:rPr>
      <w:rFonts w:ascii="Times New Roman" w:hAnsi="Times New Roman"/>
      <w:b/>
      <w:noProof/>
      <w:sz w:val="24"/>
    </w:rPr>
  </w:style>
  <w:style w:type="character" w:customStyle="1" w:styleId="Appendix5Char">
    <w:name w:val="Appendix 5 Char"/>
    <w:link w:val="Appendix5"/>
    <w:rsid w:val="004876CF"/>
    <w:rPr>
      <w:rFonts w:ascii="Arial" w:eastAsia="Times New Roman" w:hAnsi="Arial" w:cs="Arial Unicode MS"/>
      <w:u w:val="single"/>
      <w:lang w:val="en-GB" w:bidi="ml-IN"/>
    </w:rPr>
  </w:style>
  <w:style w:type="paragraph" w:customStyle="1" w:styleId="Default">
    <w:name w:val="Default"/>
    <w:rsid w:val="004876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 w:bidi="ml-IN"/>
    </w:rPr>
  </w:style>
  <w:style w:type="character" w:customStyle="1" w:styleId="aff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2"/>
    <w:uiPriority w:val="34"/>
    <w:qFormat/>
    <w:locked/>
    <w:rsid w:val="001F6231"/>
    <w:rPr>
      <w:sz w:val="20"/>
    </w:rPr>
  </w:style>
  <w:style w:type="character" w:customStyle="1" w:styleId="hps">
    <w:name w:val="hps"/>
    <w:basedOn w:val="a3"/>
    <w:rsid w:val="00152FC7"/>
    <w:rPr>
      <w:rFonts w:cs="Times New Roman"/>
    </w:rPr>
  </w:style>
  <w:style w:type="table" w:customStyle="1" w:styleId="CarbonCountsTable1">
    <w:name w:val="Carbon Counts Table1"/>
    <w:basedOn w:val="a4"/>
    <w:next w:val="af5"/>
    <w:uiPriority w:val="59"/>
    <w:rsid w:val="00E52AD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Carbon Limits">
      <a:dk1>
        <a:sysClr val="windowText" lastClr="000000"/>
      </a:dk1>
      <a:lt1>
        <a:sysClr val="window" lastClr="FFFFFF"/>
      </a:lt1>
      <a:dk2>
        <a:srgbClr val="2BB673"/>
      </a:dk2>
      <a:lt2>
        <a:srgbClr val="EEECE1"/>
      </a:lt2>
      <a:accent1>
        <a:srgbClr val="2BB673"/>
      </a:accent1>
      <a:accent2>
        <a:srgbClr val="414042"/>
      </a:accent2>
      <a:accent3>
        <a:srgbClr val="005D5D"/>
      </a:accent3>
      <a:accent4>
        <a:srgbClr val="E2A380"/>
      </a:accent4>
      <a:accent5>
        <a:srgbClr val="92D6E3"/>
      </a:accent5>
      <a:accent6>
        <a:srgbClr val="155B39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12700">
          <a:solidFill>
            <a:srgbClr val="2BB673"/>
          </a:solidFill>
        </a:ln>
        <a:effectLst/>
      </a:spPr>
      <a:bodyPr wrap="square" lIns="162000" tIns="162000" rIns="162000" bIns="16200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title>Оцінка невизначеності - "Волинь–Цемент", філія ПРАТ "Дікергофф Цемент Україна" </title>
  <subtitle>Based on assessment from the site-visit
on 12 – 13 October 2017</subtitle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A794F77-6155-4743-A5D0-93F902BDDDB0}">
  <ds:schemaRefs/>
</ds:datastoreItem>
</file>

<file path=customXml/itemProps2.xml><?xml version="1.0" encoding="utf-8"?>
<ds:datastoreItem xmlns:ds="http://schemas.openxmlformats.org/officeDocument/2006/customXml" ds:itemID="{B6831284-FF9E-4C06-8F2C-A558E4B6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4414</Words>
  <Characters>25166</Characters>
  <Application>Microsoft Office Word</Application>
  <DocSecurity>0</DocSecurity>
  <PresentationFormat/>
  <Lines>209</Lines>
  <Paragraphs>59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Carbon Limits</Company>
  <LinksUpToDate>false</LinksUpToDate>
  <CharactersWithSpaces>29521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Hesam Darani</dc:creator>
  <cp:lastModifiedBy>Владимир</cp:lastModifiedBy>
  <cp:revision>2</cp:revision>
  <cp:lastPrinted>2020-03-02T15:13:00Z</cp:lastPrinted>
  <dcterms:created xsi:type="dcterms:W3CDTF">2020-12-01T13:04:00Z</dcterms:created>
  <dcterms:modified xsi:type="dcterms:W3CDTF">2020-12-01T13:04:00Z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</Properties>
</file>